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D4525">
      <w:pPr>
        <w:spacing w:beforeLines="50" w:afterLines="50" w:line="400" w:lineRule="exact"/>
        <w:jc w:val="center"/>
        <w:rPr>
          <w:rFonts w:ascii="宋体" w:hAnsi="宋体" w:eastAsia="宋体"/>
          <w:bCs/>
          <w:sz w:val="36"/>
          <w:szCs w:val="21"/>
        </w:rPr>
      </w:pPr>
      <w:r>
        <w:rPr>
          <w:rFonts w:hint="eastAsia" w:ascii="宋体" w:hAnsi="宋体" w:eastAsia="宋体"/>
          <w:bCs/>
          <w:kern w:val="0"/>
          <w:sz w:val="36"/>
          <w:szCs w:val="21"/>
        </w:rPr>
        <w:t>2026年度湖北省科学技术奖公示表（自然科学奖）</w:t>
      </w:r>
    </w:p>
    <w:p w14:paraId="50BB0B1D">
      <w:pPr>
        <w:spacing w:beforeLines="50" w:afterLines="50" w:line="400" w:lineRule="exact"/>
        <w:jc w:val="center"/>
        <w:rPr>
          <w:rFonts w:ascii="宋体" w:hAnsi="宋体" w:eastAsia="宋体"/>
          <w:bCs/>
          <w:sz w:val="36"/>
          <w:szCs w:val="21"/>
        </w:rPr>
      </w:pPr>
      <w:r>
        <w:rPr>
          <w:rFonts w:hint="eastAsia" w:ascii="宋体" w:hAnsi="宋体" w:eastAsia="宋体"/>
          <w:sz w:val="28"/>
        </w:rPr>
        <w:t>项目名称、提名者及提名意见、项目简介、代表性论文专著目录、主要完成人（完成单位）</w:t>
      </w:r>
    </w:p>
    <w:tbl>
      <w:tblPr>
        <w:tblStyle w:val="7"/>
        <w:tblW w:w="13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51"/>
        <w:gridCol w:w="12656"/>
      </w:tblGrid>
      <w:tr w14:paraId="6C44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1251" w:type="dxa"/>
            <w:vAlign w:val="center"/>
          </w:tcPr>
          <w:p w14:paraId="5F75CCA9">
            <w:pPr>
              <w:widowControl w:val="0"/>
              <w:spacing w:line="220" w:lineRule="atLeast"/>
              <w:jc w:val="center"/>
              <w:rPr>
                <w:rFonts w:ascii="宋体" w:hAnsi="宋体" w:eastAsia="宋体" w:cs="Times New Roman"/>
                <w:b/>
                <w:kern w:val="0"/>
                <w:sz w:val="24"/>
                <w:szCs w:val="24"/>
              </w:rPr>
            </w:pPr>
            <w:r>
              <w:rPr>
                <w:rFonts w:hint="eastAsia" w:ascii="宋体" w:hAnsi="宋体" w:eastAsia="宋体" w:cs="Times New Roman"/>
                <w:b/>
                <w:kern w:val="0"/>
                <w:sz w:val="24"/>
                <w:szCs w:val="24"/>
              </w:rPr>
              <w:t>项目名称</w:t>
            </w:r>
          </w:p>
        </w:tc>
        <w:tc>
          <w:tcPr>
            <w:tcW w:w="12656" w:type="dxa"/>
            <w:vAlign w:val="center"/>
          </w:tcPr>
          <w:p w14:paraId="64E422C2">
            <w:pPr>
              <w:spacing w:line="240" w:lineRule="exact"/>
              <w:jc w:val="center"/>
              <w:rPr>
                <w:rFonts w:ascii="宋体" w:hAnsi="宋体" w:eastAsia="宋体" w:cs="黑体"/>
                <w:kern w:val="0"/>
                <w:sz w:val="24"/>
                <w:szCs w:val="24"/>
              </w:rPr>
            </w:pPr>
            <w:bookmarkStart w:id="4" w:name="_GoBack"/>
            <w:r>
              <w:rPr>
                <w:rStyle w:val="9"/>
                <w:rFonts w:hint="eastAsia" w:ascii="宋体" w:hAnsi="宋体" w:eastAsia="宋体" w:cs="Arial"/>
                <w:b w:val="0"/>
                <w:color w:val="333333"/>
                <w:sz w:val="24"/>
                <w:szCs w:val="24"/>
                <w:shd w:val="clear" w:color="auto" w:fill="FFFFFF"/>
              </w:rPr>
              <w:t>分数布朗运动驱动的随机微分方程研究</w:t>
            </w:r>
            <w:bookmarkEnd w:id="4"/>
          </w:p>
        </w:tc>
      </w:tr>
      <w:tr w14:paraId="7C7E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251" w:type="dxa"/>
            <w:vAlign w:val="center"/>
          </w:tcPr>
          <w:p w14:paraId="67B11C03">
            <w:pPr>
              <w:widowControl w:val="0"/>
              <w:spacing w:line="220" w:lineRule="atLeast"/>
              <w:jc w:val="center"/>
              <w:rPr>
                <w:rFonts w:ascii="宋体" w:hAnsi="宋体" w:eastAsia="宋体" w:cs="Times New Roman"/>
                <w:b/>
                <w:kern w:val="0"/>
                <w:sz w:val="24"/>
                <w:szCs w:val="24"/>
              </w:rPr>
            </w:pPr>
            <w:r>
              <w:rPr>
                <w:rFonts w:hint="eastAsia" w:ascii="宋体" w:hAnsi="宋体" w:eastAsia="宋体" w:cs="Times New Roman"/>
                <w:b/>
                <w:kern w:val="0"/>
                <w:sz w:val="24"/>
                <w:szCs w:val="24"/>
              </w:rPr>
              <w:t>提名者</w:t>
            </w:r>
          </w:p>
        </w:tc>
        <w:tc>
          <w:tcPr>
            <w:tcW w:w="12656" w:type="dxa"/>
            <w:vAlign w:val="center"/>
          </w:tcPr>
          <w:p w14:paraId="16F8C7CD">
            <w:pPr>
              <w:spacing w:line="240" w:lineRule="exact"/>
              <w:jc w:val="center"/>
              <w:rPr>
                <w:rFonts w:ascii="宋体" w:hAnsi="宋体" w:eastAsia="宋体" w:cs="黑体"/>
                <w:kern w:val="0"/>
                <w:sz w:val="24"/>
                <w:szCs w:val="24"/>
              </w:rPr>
            </w:pPr>
            <w:r>
              <w:rPr>
                <w:rFonts w:ascii="宋体" w:hAnsi="宋体" w:eastAsia="宋体" w:cs="黑体"/>
                <w:kern w:val="0"/>
                <w:sz w:val="24"/>
                <w:szCs w:val="24"/>
              </w:rPr>
              <w:t>荆州市</w:t>
            </w:r>
            <w:r>
              <w:rPr>
                <w:rFonts w:hint="eastAsia" w:ascii="宋体" w:hAnsi="宋体" w:eastAsia="宋体" w:cs="黑体"/>
                <w:kern w:val="0"/>
                <w:sz w:val="24"/>
                <w:szCs w:val="24"/>
              </w:rPr>
              <w:t>人民政府</w:t>
            </w:r>
          </w:p>
        </w:tc>
      </w:tr>
      <w:tr w14:paraId="2A7A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3" w:hRule="atLeast"/>
          <w:jc w:val="center"/>
        </w:trPr>
        <w:tc>
          <w:tcPr>
            <w:tcW w:w="1251" w:type="dxa"/>
            <w:vAlign w:val="center"/>
          </w:tcPr>
          <w:p w14:paraId="43F1FB3B">
            <w:pPr>
              <w:widowControl w:val="0"/>
              <w:spacing w:line="220" w:lineRule="atLeast"/>
              <w:jc w:val="center"/>
              <w:rPr>
                <w:rFonts w:ascii="宋体" w:hAnsi="宋体" w:eastAsia="宋体" w:cs="Times New Roman"/>
                <w:b/>
                <w:kern w:val="0"/>
                <w:sz w:val="24"/>
                <w:szCs w:val="24"/>
              </w:rPr>
            </w:pPr>
            <w:r>
              <w:rPr>
                <w:rFonts w:hint="eastAsia" w:ascii="宋体" w:hAnsi="宋体" w:eastAsia="宋体" w:cs="Times New Roman"/>
                <w:b/>
                <w:kern w:val="0"/>
                <w:sz w:val="24"/>
                <w:szCs w:val="24"/>
              </w:rPr>
              <w:t>提名意见</w:t>
            </w:r>
          </w:p>
        </w:tc>
        <w:tc>
          <w:tcPr>
            <w:tcW w:w="12656" w:type="dxa"/>
            <w:vAlign w:val="center"/>
          </w:tcPr>
          <w:p w14:paraId="51D2B250">
            <w:pPr>
              <w:spacing w:line="240" w:lineRule="exact"/>
              <w:ind w:firstLine="448" w:firstLineChars="200"/>
              <w:jc w:val="both"/>
              <w:rPr>
                <w:rFonts w:ascii="宋体" w:hAnsi="宋体" w:eastAsia="宋体" w:cs="宋体"/>
                <w:color w:val="000000"/>
                <w:kern w:val="0"/>
                <w:sz w:val="21"/>
                <w:szCs w:val="21"/>
              </w:rPr>
            </w:pPr>
            <w:r>
              <w:rPr>
                <w:rFonts w:hint="eastAsia" w:ascii="宋体" w:hAnsi="宋体" w:eastAsia="宋体" w:cs="宋体"/>
                <w:color w:val="000000"/>
                <w:spacing w:val="2"/>
                <w:kern w:val="0"/>
                <w:sz w:val="22"/>
              </w:rPr>
              <w:t>（</w:t>
            </w:r>
            <w:r>
              <w:rPr>
                <w:rFonts w:hint="eastAsia" w:ascii="宋体" w:hAnsi="宋体" w:eastAsia="宋体"/>
                <w:kern w:val="0"/>
                <w:sz w:val="21"/>
                <w:szCs w:val="21"/>
              </w:rPr>
              <w:t>根据项目创造性特点，科学技术水平和应用情况并参照相应奖类条件写明提名理由和结论性意见。</w:t>
            </w:r>
            <w:r>
              <w:rPr>
                <w:rFonts w:hint="eastAsia" w:ascii="宋体" w:hAnsi="宋体" w:eastAsia="宋体" w:cs="宋体"/>
                <w:color w:val="000000"/>
                <w:kern w:val="0"/>
                <w:sz w:val="21"/>
                <w:szCs w:val="21"/>
              </w:rPr>
              <w:t>）</w:t>
            </w:r>
          </w:p>
          <w:p w14:paraId="4F8638FC">
            <w:pPr>
              <w:widowControl w:val="0"/>
              <w:spacing w:line="240" w:lineRule="auto"/>
              <w:jc w:val="both"/>
              <w:rPr>
                <w:rFonts w:ascii="方正仿宋_GBK" w:hAnsi="宋体" w:eastAsia="方正仿宋_GBK" w:cs="Times New Roman"/>
                <w:sz w:val="21"/>
                <w:szCs w:val="20"/>
              </w:rPr>
            </w:pPr>
            <w:bookmarkStart w:id="0" w:name="OLE_LINK51"/>
            <w:bookmarkStart w:id="1" w:name="OLE_LINK52"/>
            <w:r>
              <w:rPr>
                <w:rFonts w:hint="eastAsia" w:ascii="方正仿宋_GBK" w:hAnsi="宋体" w:eastAsia="方正仿宋_GBK" w:cs="Times New Roman"/>
                <w:sz w:val="21"/>
                <w:szCs w:val="20"/>
              </w:rPr>
              <w:t>提名意见：</w:t>
            </w:r>
          </w:p>
          <w:p w14:paraId="58097872">
            <w:pPr>
              <w:widowControl w:val="0"/>
              <w:spacing w:line="240" w:lineRule="auto"/>
              <w:ind w:firstLine="420" w:firstLineChars="200"/>
              <w:jc w:val="both"/>
              <w:rPr>
                <w:rFonts w:ascii="方正仿宋_GBK" w:hAnsi="宋体" w:eastAsia="方正仿宋_GBK" w:cs="Times New Roman"/>
                <w:sz w:val="21"/>
                <w:szCs w:val="20"/>
              </w:rPr>
            </w:pPr>
            <w:r>
              <w:rPr>
                <w:rFonts w:hint="eastAsia" w:ascii="方正仿宋_GBK" w:hAnsi="宋体" w:eastAsia="方正仿宋_GBK" w:cs="Times New Roman"/>
                <w:sz w:val="21"/>
                <w:szCs w:val="20"/>
              </w:rPr>
              <w:t>在国家自然科学基金和湖北省自然科学基金的资助下，该项目围绕分数布朗运动驱动的随机微分方程的遍历性、不变性、参数的最小二乘估计及分数布朗运动的积分泛函开展了深入的研究。取得了如下的具有重要意义的研究成果：</w:t>
            </w:r>
          </w:p>
          <w:p w14:paraId="54F4EF1F">
            <w:pPr>
              <w:widowControl w:val="0"/>
              <w:spacing w:line="240" w:lineRule="auto"/>
              <w:jc w:val="both"/>
              <w:rPr>
                <w:rFonts w:ascii="方正仿宋_GBK" w:hAnsi="宋体" w:eastAsia="方正仿宋_GBK" w:cs="Times New Roman"/>
                <w:sz w:val="21"/>
                <w:szCs w:val="20"/>
              </w:rPr>
            </w:pPr>
            <w:r>
              <w:rPr>
                <w:rFonts w:hint="eastAsia" w:ascii="方正仿宋_GBK" w:hAnsi="宋体" w:eastAsia="方正仿宋_GBK" w:cs="Times New Roman"/>
                <w:sz w:val="21"/>
                <w:szCs w:val="20"/>
              </w:rPr>
              <w:t>（1）建立一些算子半群理论，寻找提升方程与中立型随机时滞解的等价关系给出了分数布朗运动驱动的中立型随机时滞系统的平稳解的存在性及平稳解的遍历性条件。为非Markov过程的遍历性研究提供了一个新的方法。</w:t>
            </w:r>
          </w:p>
          <w:p w14:paraId="6B0DFB6C">
            <w:pPr>
              <w:widowControl w:val="0"/>
              <w:spacing w:line="240" w:lineRule="auto"/>
              <w:jc w:val="both"/>
              <w:rPr>
                <w:rFonts w:ascii="方正仿宋_GBK" w:hAnsi="宋体" w:eastAsia="方正仿宋_GBK" w:cs="Times New Roman"/>
                <w:sz w:val="21"/>
                <w:szCs w:val="20"/>
              </w:rPr>
            </w:pPr>
            <w:r>
              <w:rPr>
                <w:rFonts w:hint="eastAsia" w:ascii="方正仿宋_GBK" w:hAnsi="宋体" w:eastAsia="方正仿宋_GBK" w:cs="Times New Roman"/>
                <w:sz w:val="21"/>
                <w:szCs w:val="20"/>
              </w:rPr>
              <w:t>（2）使用轨道积分方法，通过对分数布朗运动驱动的耦合随机微分方程的强解建立一些新的估计，使用随机切锥理论对分数布朗运动驱动的随机耦合微分方程给出一些解对闭集具有可行性和不变性的充分必要条件，并对一些特殊的闭集，如球、环等给出了一些具体的显示条件。</w:t>
            </w:r>
          </w:p>
          <w:p w14:paraId="3A6E8F94">
            <w:pPr>
              <w:widowControl w:val="0"/>
              <w:spacing w:line="240" w:lineRule="auto"/>
              <w:jc w:val="both"/>
              <w:rPr>
                <w:rFonts w:ascii="方正仿宋_GBK" w:hAnsi="宋体" w:eastAsia="方正仿宋_GBK" w:cs="Times New Roman"/>
                <w:sz w:val="21"/>
                <w:szCs w:val="20"/>
              </w:rPr>
            </w:pPr>
            <w:r>
              <w:rPr>
                <w:rFonts w:hint="eastAsia" w:ascii="方正仿宋_GBK" w:hAnsi="宋体" w:eastAsia="方正仿宋_GBK" w:cs="Times New Roman"/>
                <w:sz w:val="21"/>
                <w:szCs w:val="20"/>
              </w:rPr>
              <w:t>（3）在国际上首次研究分数布朗运动这类非Markov高斯过程的奇异积分泛函，建立了一类奇异积分泛函的存在性及其一大类非光滑被积元的Skorohod积分精细二阶矩估计，证明了该积分泛函的Cauchy主值是其局部时的分数阶导数，同时建立了相关的分数Yamada公式与分数站位公式。</w:t>
            </w:r>
          </w:p>
          <w:p w14:paraId="147DB1A7">
            <w:pPr>
              <w:widowControl w:val="0"/>
              <w:spacing w:line="240" w:lineRule="auto"/>
              <w:jc w:val="both"/>
              <w:rPr>
                <w:rFonts w:ascii="方正仿宋_GBK" w:hAnsi="宋体" w:eastAsia="方正仿宋_GBK" w:cs="Times New Roman"/>
                <w:sz w:val="21"/>
                <w:szCs w:val="20"/>
              </w:rPr>
            </w:pPr>
            <w:r>
              <w:rPr>
                <w:rFonts w:hint="eastAsia" w:ascii="方正仿宋_GBK" w:hAnsi="宋体" w:eastAsia="方正仿宋_GBK" w:cs="Times New Roman"/>
                <w:sz w:val="21"/>
                <w:szCs w:val="20"/>
              </w:rPr>
              <w:t xml:space="preserve">    五篇代表性论文发表在Mathematische Zeitschrift、Journal of Theoretical Probability、Applied Mathematics and Optimization和 Science China Mathematics等国内外权威学术期刊上，5篇代表性论文被SCI正面引用近50次，包括随机分析领域的一些知名学者发表在Stochastic Processes and their Applications、Journal of Theoretical Probability等概率论与数理统计领域的知名期刊论文的多次正面引用和高度评价。</w:t>
            </w:r>
          </w:p>
          <w:p w14:paraId="76081A7A">
            <w:pPr>
              <w:widowControl w:val="0"/>
              <w:spacing w:line="240" w:lineRule="auto"/>
              <w:jc w:val="both"/>
              <w:rPr>
                <w:rFonts w:ascii="方正仿宋_GBK" w:hAnsi="宋体" w:eastAsia="方正仿宋_GBK" w:cs="Times New Roman"/>
                <w:sz w:val="21"/>
                <w:szCs w:val="20"/>
              </w:rPr>
            </w:pPr>
            <w:r>
              <w:rPr>
                <w:rFonts w:hint="eastAsia" w:ascii="方正仿宋_GBK" w:hAnsi="宋体" w:eastAsia="方正仿宋_GBK" w:cs="Times New Roman"/>
                <w:sz w:val="21"/>
                <w:szCs w:val="20"/>
              </w:rPr>
              <w:t xml:space="preserve">    本项目主要完成人李治对分数布朗运动驱动的随机泛函微分方程解的存在唯一性、指数稳定性、遍历性及不变性等做了大量的相关研究，取得了较好的研究成果，主持了包括国家自然科学基金在内的多项科研基金项目。主要完成闫理坦教授多年来一直从事分数布朗运动的随机分析的相关研究，发表高质量论文100余篇，主持完成国家自然科学基金面上项目五项。项目团队培养了一批优秀的博士研究生和青年教师，其中徐丽平博士获得国家自然科学基金青年项目和湖北省自然科学基金项目资助。本项目关于分数布朗运动这类非Markov的遍历性和奇异积分泛函的研究成果具有较强的开创性。</w:t>
            </w:r>
          </w:p>
          <w:p w14:paraId="3CD000EE">
            <w:pPr>
              <w:adjustRightInd w:val="0"/>
              <w:snapToGrid w:val="0"/>
              <w:spacing w:line="360" w:lineRule="auto"/>
              <w:ind w:firstLine="420" w:firstLineChars="200"/>
              <w:rPr>
                <w:rFonts w:ascii="宋体" w:hAnsi="宋体" w:eastAsia="宋体" w:cs="宋体"/>
                <w:bCs/>
                <w:color w:val="000000"/>
                <w:kern w:val="0"/>
                <w:sz w:val="21"/>
                <w:szCs w:val="21"/>
              </w:rPr>
            </w:pPr>
            <w:r>
              <w:rPr>
                <w:rFonts w:hint="eastAsia" w:ascii="方正仿宋_GBK" w:hAnsi="宋体" w:eastAsia="方正仿宋_GBK" w:cs="Times New Roman"/>
                <w:sz w:val="21"/>
                <w:szCs w:val="20"/>
              </w:rPr>
              <w:t>经严格审核，提名该项目授予2026年度湖北省自然科学奖</w:t>
            </w:r>
            <w:bookmarkEnd w:id="0"/>
            <w:bookmarkEnd w:id="1"/>
          </w:p>
        </w:tc>
      </w:tr>
      <w:tr w14:paraId="2D52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3" w:hRule="atLeast"/>
          <w:jc w:val="center"/>
        </w:trPr>
        <w:tc>
          <w:tcPr>
            <w:tcW w:w="1251" w:type="dxa"/>
            <w:vAlign w:val="center"/>
          </w:tcPr>
          <w:p w14:paraId="4DDDCB05">
            <w:pPr>
              <w:widowControl w:val="0"/>
              <w:spacing w:line="220" w:lineRule="atLeast"/>
              <w:jc w:val="center"/>
              <w:rPr>
                <w:rFonts w:ascii="宋体" w:hAnsi="宋体" w:eastAsia="宋体" w:cs="Times New Roman"/>
                <w:b/>
                <w:kern w:val="0"/>
                <w:sz w:val="24"/>
                <w:szCs w:val="24"/>
              </w:rPr>
            </w:pPr>
            <w:r>
              <w:rPr>
                <w:rFonts w:hint="eastAsia" w:ascii="宋体" w:hAnsi="宋体" w:eastAsia="宋体" w:cs="Times New Roman"/>
                <w:b/>
                <w:kern w:val="0"/>
                <w:sz w:val="24"/>
                <w:szCs w:val="24"/>
              </w:rPr>
              <w:t>项目简介</w:t>
            </w:r>
          </w:p>
        </w:tc>
        <w:tc>
          <w:tcPr>
            <w:tcW w:w="12656" w:type="dxa"/>
            <w:vAlign w:val="center"/>
          </w:tcPr>
          <w:p w14:paraId="1985BF88">
            <w:pPr>
              <w:widowControl w:val="0"/>
              <w:spacing w:line="240" w:lineRule="auto"/>
              <w:ind w:firstLine="420" w:firstLineChars="200"/>
              <w:jc w:val="both"/>
              <w:rPr>
                <w:rFonts w:ascii="方正仿宋_GBK" w:hAnsi="宋体" w:eastAsia="方正仿宋_GBK" w:cs="Times New Roman"/>
                <w:sz w:val="21"/>
                <w:szCs w:val="20"/>
              </w:rPr>
            </w:pPr>
            <w:r>
              <w:rPr>
                <w:rFonts w:hint="eastAsia" w:ascii="方正仿宋_GBK" w:hAnsi="宋体" w:eastAsia="方正仿宋_GBK" w:cs="Times New Roman"/>
                <w:sz w:val="21"/>
                <w:szCs w:val="20"/>
              </w:rPr>
              <w:t>本项目属于数学学科中随机分析研究领域。Hurst参数0&lt;H&lt;1的分数布朗运动是一类具有连续轨道的中心Gauss过程。如果</w:t>
            </w:r>
            <w:bookmarkStart w:id="2" w:name="_Hlk24611345"/>
            <w:r>
              <w:rPr>
                <w:rFonts w:hint="eastAsia" w:ascii="方正仿宋_GBK" w:hAnsi="宋体" w:eastAsia="方正仿宋_GBK" w:cs="Times New Roman"/>
                <w:sz w:val="21"/>
                <w:szCs w:val="20"/>
              </w:rPr>
              <w:t>H = 1/2</w:t>
            </w:r>
            <w:bookmarkEnd w:id="2"/>
            <w:r>
              <w:rPr>
                <w:rFonts w:hint="eastAsia" w:ascii="方正仿宋_GBK" w:hAnsi="宋体" w:eastAsia="方正仿宋_GBK" w:cs="Times New Roman"/>
                <w:sz w:val="21"/>
                <w:szCs w:val="20"/>
              </w:rPr>
              <w:t>, 分数布朗运动就是标准的布朗运动，当H≠1/2时它既不是Markov过程也不是半鞅。但是，分数布朗运动具有自相似性和平稳增量性；Hurst参数1/2&lt;H&lt;1的分数布朗运动的增量是长相关的，而Hurst参数0&lt;H&lt;1/2的分数布朗运动的增量是负相关的；进一步，对任意的0 &lt;r &lt; H, 分数布朗运动的轨道是r-阶Hölder连续的。本项目利用一些算子半群理论、建立一些新的积分估计等随机分析技巧创新性地围绕分数布朗运动驱动的随机微分方程的遍历性、不变性、参数的最小二乘估计及分数布朗运动的一些积分泛函开展了深入研究。主要创新点如下：</w:t>
            </w:r>
          </w:p>
          <w:p w14:paraId="39857A51">
            <w:pPr>
              <w:widowControl w:val="0"/>
              <w:spacing w:line="240" w:lineRule="auto"/>
              <w:jc w:val="both"/>
              <w:rPr>
                <w:rFonts w:ascii="方正仿宋_GBK" w:hAnsi="宋体" w:eastAsia="方正仿宋_GBK" w:cs="Times New Roman"/>
                <w:sz w:val="21"/>
                <w:szCs w:val="20"/>
              </w:rPr>
            </w:pPr>
            <w:r>
              <w:rPr>
                <w:rFonts w:hint="eastAsia" w:ascii="方正仿宋_GBK" w:hAnsi="宋体" w:eastAsia="方正仿宋_GBK" w:cs="Times New Roman"/>
                <w:sz w:val="21"/>
                <w:szCs w:val="20"/>
              </w:rPr>
              <w:t>（1）使用算子提升的方法研究分数布朗运动驱动的中立型随机时滞发展方程平稳解的存在性及其遍历性，为研究非Markov过程的遍历性提供了一个新的方法。</w:t>
            </w:r>
          </w:p>
          <w:p w14:paraId="3411612A">
            <w:pPr>
              <w:widowControl w:val="0"/>
              <w:spacing w:line="240" w:lineRule="auto"/>
              <w:jc w:val="both"/>
              <w:rPr>
                <w:rFonts w:ascii="方正仿宋_GBK" w:hAnsi="宋体" w:eastAsia="方正仿宋_GBK" w:cs="Times New Roman"/>
                <w:sz w:val="21"/>
                <w:szCs w:val="20"/>
              </w:rPr>
            </w:pPr>
            <w:r>
              <w:rPr>
                <w:rFonts w:hint="eastAsia" w:ascii="方正仿宋_GBK" w:hAnsi="宋体" w:eastAsia="方正仿宋_GBK" w:cs="Times New Roman"/>
                <w:sz w:val="21"/>
                <w:szCs w:val="20"/>
              </w:rPr>
              <w:t>（2）对分数布朗运动驱动的随机微分方程的强解建立一些新的估计，使用随机切锥理论对分数布朗运动驱动的随机微分方程给出一些解对闭集具有可行性和不变性的充要条件，为分数布朗运动驱动的随机系统可行性研究提供了新的思路。</w:t>
            </w:r>
          </w:p>
          <w:p w14:paraId="26655C0C">
            <w:pPr>
              <w:widowControl w:val="0"/>
              <w:spacing w:line="240" w:lineRule="auto"/>
              <w:jc w:val="both"/>
              <w:rPr>
                <w:rFonts w:ascii="方正仿宋_GBK" w:hAnsi="宋体" w:eastAsia="方正仿宋_GBK" w:cs="Times New Roman"/>
                <w:sz w:val="21"/>
                <w:szCs w:val="20"/>
              </w:rPr>
            </w:pPr>
            <w:r>
              <w:rPr>
                <w:rFonts w:hint="eastAsia" w:ascii="方正仿宋_GBK" w:hAnsi="宋体" w:eastAsia="方正仿宋_GBK" w:cs="Times New Roman"/>
                <w:sz w:val="21"/>
                <w:szCs w:val="20"/>
              </w:rPr>
              <w:t>（3）在国际上首次研究分数布朗运动这种非Markov高斯过程的奇异积分泛函，建立了一类奇异积分泛函的存在性及其一大类非光滑被积元的Skorohod积分的二阶矩估计，证明了该积分泛函的Cauchy主值是其局部时的分数阶导数，同时建立了相关的分数Yamada公式与分数站位公式。</w:t>
            </w:r>
          </w:p>
          <w:p w14:paraId="4AF5E244">
            <w:pPr>
              <w:widowControl w:val="0"/>
              <w:spacing w:line="240" w:lineRule="auto"/>
              <w:ind w:firstLine="420" w:firstLineChars="200"/>
              <w:jc w:val="both"/>
              <w:rPr>
                <w:rFonts w:ascii="方正仿宋_GBK" w:hAnsi="宋体" w:eastAsia="方正仿宋_GBK" w:cs="Times New Roman"/>
                <w:sz w:val="21"/>
                <w:szCs w:val="20"/>
              </w:rPr>
            </w:pPr>
            <w:r>
              <w:rPr>
                <w:rFonts w:hint="eastAsia" w:ascii="方正仿宋_GBK" w:hAnsi="宋体" w:eastAsia="方正仿宋_GBK" w:cs="Times New Roman"/>
                <w:sz w:val="21"/>
                <w:szCs w:val="20"/>
              </w:rPr>
              <w:t>5篇代表性论文发表在Mathematische Zeitschrift、Journal of Theoretical Probability、Applied Mathematics and Optimization和 Science China Mathematics等国内外权威学术期刊上，5篇代表性论文被SCI正面引用近50次，包括随机分析领域的一些知名学者发表在Stochastic Processes and their Applications、Journal of Theoretical Probability等概率论与数理统计领域的知名期刊论文的多次正面引用和高度评价。</w:t>
            </w:r>
          </w:p>
          <w:p w14:paraId="621BDAAA">
            <w:pPr>
              <w:widowControl w:val="0"/>
              <w:spacing w:line="240" w:lineRule="auto"/>
              <w:jc w:val="both"/>
              <w:rPr>
                <w:rFonts w:ascii="宋体" w:hAnsi="宋体" w:eastAsia="宋体" w:cs="黑体"/>
                <w:kern w:val="0"/>
                <w:sz w:val="22"/>
                <w:szCs w:val="20"/>
              </w:rPr>
            </w:pPr>
            <w:r>
              <w:rPr>
                <w:rFonts w:hint="eastAsia" w:ascii="方正仿宋_GBK" w:hAnsi="宋体" w:eastAsia="方正仿宋_GBK" w:cs="Times New Roman"/>
                <w:sz w:val="21"/>
                <w:szCs w:val="20"/>
              </w:rPr>
              <w:t xml:space="preserve">    本项目主要完成人李治对分数布朗运动驱动的随机泛函微分方程解的存在唯一性、指数稳定性、遍历性及不变性等做了大量的相关研究，取得了较好的研究成果，主持了包括国家自然科学基金在内的多项科研基金项目。主要完成人闫理坦教授多年来一直从事分数布朗运动的随机分析的相关研究，发表高质量论文100余篇，主持完成国家自然科学基金面上项目五项。项目团队培养了一批优秀的博士研究生和青年教师，其中徐丽平博士获得国家自然科学基金青年项目和湖北省自然科学基金项目资助。本项目关于分数布朗运动这类非Markov过程的遍历性和奇异积分泛函的研究成果具有较强的开创性。</w:t>
            </w:r>
          </w:p>
        </w:tc>
      </w:tr>
      <w:tr w14:paraId="75BC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251" w:type="dxa"/>
            <w:vAlign w:val="center"/>
          </w:tcPr>
          <w:p w14:paraId="184180BF">
            <w:pPr>
              <w:widowControl w:val="0"/>
              <w:spacing w:line="220" w:lineRule="atLeast"/>
              <w:jc w:val="center"/>
              <w:rPr>
                <w:rFonts w:ascii="宋体" w:hAnsi="宋体" w:eastAsia="宋体" w:cs="Times New Roman"/>
                <w:b/>
                <w:kern w:val="0"/>
                <w:sz w:val="24"/>
                <w:szCs w:val="24"/>
              </w:rPr>
            </w:pPr>
            <w:r>
              <w:rPr>
                <w:rFonts w:hint="eastAsia" w:ascii="宋体" w:hAnsi="宋体" w:eastAsia="宋体" w:cs="Times New Roman"/>
                <w:b/>
                <w:kern w:val="0"/>
                <w:sz w:val="24"/>
                <w:szCs w:val="24"/>
              </w:rPr>
              <w:t>主要完成人</w:t>
            </w:r>
          </w:p>
          <w:p w14:paraId="53E4192E">
            <w:pPr>
              <w:widowControl w:val="0"/>
              <w:spacing w:line="220" w:lineRule="atLeast"/>
              <w:jc w:val="center"/>
              <w:rPr>
                <w:rFonts w:ascii="宋体" w:hAnsi="宋体" w:eastAsia="宋体" w:cs="Times New Roman"/>
                <w:b/>
                <w:kern w:val="0"/>
                <w:sz w:val="24"/>
                <w:szCs w:val="24"/>
              </w:rPr>
            </w:pPr>
            <w:r>
              <w:rPr>
                <w:rFonts w:hint="eastAsia" w:ascii="宋体" w:hAnsi="宋体" w:eastAsia="宋体" w:cs="Times New Roman"/>
                <w:b/>
                <w:kern w:val="0"/>
                <w:sz w:val="24"/>
                <w:szCs w:val="24"/>
              </w:rPr>
              <w:t>（完成单位）</w:t>
            </w:r>
          </w:p>
        </w:tc>
        <w:tc>
          <w:tcPr>
            <w:tcW w:w="12656" w:type="dxa"/>
            <w:vAlign w:val="center"/>
          </w:tcPr>
          <w:p w14:paraId="249F9C85">
            <w:pPr>
              <w:spacing w:line="360" w:lineRule="exact"/>
              <w:jc w:val="center"/>
              <w:rPr>
                <w:rFonts w:ascii="宋体" w:hAnsi="宋体" w:eastAsia="宋体" w:cs="黑体"/>
                <w:kern w:val="0"/>
                <w:sz w:val="24"/>
                <w:szCs w:val="24"/>
              </w:rPr>
            </w:pPr>
            <w:r>
              <w:rPr>
                <w:rFonts w:hint="eastAsia" w:ascii="宋体" w:hAnsi="宋体" w:eastAsia="宋体" w:cs="黑体"/>
                <w:kern w:val="0"/>
                <w:sz w:val="24"/>
                <w:szCs w:val="24"/>
              </w:rPr>
              <w:t>李治（长江大学） 闫理坦（东华大学） 徐丽平（长江大学）</w:t>
            </w:r>
          </w:p>
        </w:tc>
      </w:tr>
    </w:tbl>
    <w:p w14:paraId="3C344661">
      <w:pPr>
        <w:widowControl w:val="0"/>
        <w:spacing w:line="220" w:lineRule="atLeast"/>
        <w:jc w:val="center"/>
        <w:rPr>
          <w:rFonts w:ascii="宋体" w:hAnsi="宋体" w:eastAsia="宋体" w:cs="Times New Roman"/>
          <w:b/>
          <w:kern w:val="0"/>
          <w:sz w:val="24"/>
          <w:szCs w:val="24"/>
        </w:rPr>
      </w:pPr>
      <w:r>
        <w:rPr>
          <w:rFonts w:hint="eastAsia" w:ascii="宋体" w:hAnsi="宋体" w:eastAsia="宋体" w:cs="Times New Roman"/>
          <w:b/>
          <w:kern w:val="0"/>
          <w:sz w:val="24"/>
          <w:szCs w:val="24"/>
        </w:rPr>
        <w:t>代表性论文（专著）目录</w:t>
      </w:r>
    </w:p>
    <w:p w14:paraId="1B6F9F8F">
      <w:pPr>
        <w:jc w:val="center"/>
        <w:rPr>
          <w:rFonts w:ascii="楷体_GB2312" w:hAnsi="方正楷体_GBK" w:eastAsia="楷体_GB2312" w:cs="方正楷体_GBK"/>
        </w:rPr>
      </w:pPr>
      <w:r>
        <w:rPr>
          <w:rFonts w:hint="eastAsia" w:ascii="楷体_GB2312" w:hAnsi="方正楷体_GBK" w:eastAsia="楷体_GB2312" w:cs="方正楷体_GBK"/>
          <w:sz w:val="24"/>
          <w:szCs w:val="20"/>
        </w:rPr>
        <w:t>（不超过5篇，其中国内科技期刊论文原则上不少于1/3）</w:t>
      </w:r>
    </w:p>
    <w:tbl>
      <w:tblPr>
        <w:tblStyle w:val="6"/>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597"/>
        <w:gridCol w:w="3262"/>
        <w:gridCol w:w="1274"/>
        <w:gridCol w:w="1984"/>
        <w:gridCol w:w="1133"/>
        <w:gridCol w:w="1131"/>
        <w:gridCol w:w="1133"/>
        <w:gridCol w:w="859"/>
        <w:gridCol w:w="960"/>
        <w:gridCol w:w="1681"/>
      </w:tblGrid>
      <w:tr w14:paraId="05AA4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1" w:hRule="atLeast"/>
          <w:jc w:val="center"/>
        </w:trPr>
        <w:tc>
          <w:tcPr>
            <w:tcW w:w="213" w:type="pct"/>
            <w:tcBorders>
              <w:left w:val="single" w:color="auto" w:sz="4" w:space="0"/>
              <w:bottom w:val="single" w:color="auto" w:sz="4" w:space="0"/>
              <w:right w:val="single" w:color="auto" w:sz="4" w:space="0"/>
            </w:tcBorders>
            <w:vAlign w:val="center"/>
          </w:tcPr>
          <w:p w14:paraId="556AEEC8">
            <w:pPr>
              <w:spacing w:line="240" w:lineRule="exact"/>
              <w:jc w:val="both"/>
              <w:rPr>
                <w:rFonts w:ascii="宋体" w:hAnsi="宋体" w:eastAsia="宋体"/>
                <w:kern w:val="0"/>
                <w:sz w:val="21"/>
                <w:szCs w:val="21"/>
              </w:rPr>
            </w:pPr>
            <w:r>
              <w:rPr>
                <w:rFonts w:ascii="宋体" w:hAnsi="宋体" w:eastAsia="宋体"/>
                <w:kern w:val="0"/>
                <w:sz w:val="21"/>
                <w:szCs w:val="21"/>
              </w:rPr>
              <w:t>序号</w:t>
            </w:r>
          </w:p>
        </w:tc>
        <w:tc>
          <w:tcPr>
            <w:tcW w:w="1163" w:type="pct"/>
            <w:tcBorders>
              <w:left w:val="single" w:color="auto" w:sz="4" w:space="0"/>
              <w:bottom w:val="single" w:color="auto" w:sz="4" w:space="0"/>
              <w:right w:val="single" w:color="auto" w:sz="4" w:space="0"/>
            </w:tcBorders>
            <w:vAlign w:val="center"/>
          </w:tcPr>
          <w:p w14:paraId="14D6C45C">
            <w:pPr>
              <w:spacing w:line="240" w:lineRule="exact"/>
              <w:jc w:val="both"/>
              <w:rPr>
                <w:rFonts w:ascii="宋体" w:hAnsi="宋体" w:eastAsia="宋体"/>
                <w:kern w:val="0"/>
                <w:sz w:val="21"/>
                <w:szCs w:val="21"/>
              </w:rPr>
            </w:pPr>
            <w:r>
              <w:rPr>
                <w:rFonts w:ascii="宋体" w:hAnsi="宋体" w:eastAsia="宋体"/>
                <w:kern w:val="0"/>
                <w:sz w:val="21"/>
                <w:szCs w:val="21"/>
              </w:rPr>
              <w:t>论文（专著）名称/刊名/作者</w:t>
            </w:r>
          </w:p>
        </w:tc>
        <w:tc>
          <w:tcPr>
            <w:tcW w:w="454" w:type="pct"/>
            <w:tcBorders>
              <w:left w:val="single" w:color="auto" w:sz="4" w:space="0"/>
              <w:bottom w:val="single" w:color="auto" w:sz="4" w:space="0"/>
              <w:right w:val="single" w:color="auto" w:sz="4" w:space="0"/>
            </w:tcBorders>
            <w:vAlign w:val="center"/>
          </w:tcPr>
          <w:p w14:paraId="53A08E5E">
            <w:pPr>
              <w:spacing w:line="240" w:lineRule="exact"/>
              <w:jc w:val="both"/>
              <w:rPr>
                <w:rFonts w:ascii="宋体" w:hAnsi="宋体" w:eastAsia="宋体"/>
                <w:kern w:val="0"/>
                <w:sz w:val="21"/>
                <w:szCs w:val="21"/>
              </w:rPr>
            </w:pPr>
            <w:r>
              <w:rPr>
                <w:rFonts w:ascii="宋体" w:hAnsi="宋体" w:eastAsia="宋体"/>
                <w:kern w:val="0"/>
                <w:sz w:val="21"/>
                <w:szCs w:val="21"/>
              </w:rPr>
              <w:t>年、卷、页码</w:t>
            </w:r>
          </w:p>
        </w:tc>
        <w:tc>
          <w:tcPr>
            <w:tcW w:w="707" w:type="pct"/>
            <w:tcBorders>
              <w:left w:val="single" w:color="auto" w:sz="4" w:space="0"/>
              <w:bottom w:val="single" w:color="auto" w:sz="4" w:space="0"/>
              <w:right w:val="single" w:color="auto" w:sz="4" w:space="0"/>
            </w:tcBorders>
            <w:vAlign w:val="center"/>
          </w:tcPr>
          <w:p w14:paraId="255A23CE">
            <w:pPr>
              <w:spacing w:line="240" w:lineRule="exact"/>
              <w:jc w:val="both"/>
              <w:rPr>
                <w:rFonts w:ascii="宋体" w:hAnsi="宋体" w:eastAsia="宋体"/>
                <w:kern w:val="0"/>
                <w:sz w:val="21"/>
                <w:szCs w:val="21"/>
              </w:rPr>
            </w:pPr>
            <w:r>
              <w:rPr>
                <w:rFonts w:ascii="宋体" w:hAnsi="宋体" w:eastAsia="宋体"/>
                <w:kern w:val="0"/>
                <w:sz w:val="21"/>
                <w:szCs w:val="21"/>
              </w:rPr>
              <w:t>发表时间（年月日）</w:t>
            </w:r>
          </w:p>
        </w:tc>
        <w:tc>
          <w:tcPr>
            <w:tcW w:w="404" w:type="pct"/>
            <w:tcBorders>
              <w:left w:val="single" w:color="auto" w:sz="4" w:space="0"/>
              <w:bottom w:val="single" w:color="auto" w:sz="4" w:space="0"/>
              <w:right w:val="single" w:color="auto" w:sz="4" w:space="0"/>
            </w:tcBorders>
            <w:vAlign w:val="center"/>
          </w:tcPr>
          <w:p w14:paraId="61F8FF3F">
            <w:pPr>
              <w:spacing w:line="240" w:lineRule="exact"/>
              <w:jc w:val="both"/>
              <w:rPr>
                <w:rFonts w:ascii="宋体" w:hAnsi="宋体" w:eastAsia="宋体"/>
                <w:kern w:val="0"/>
                <w:sz w:val="21"/>
                <w:szCs w:val="21"/>
              </w:rPr>
            </w:pPr>
            <w:r>
              <w:rPr>
                <w:rFonts w:ascii="宋体" w:hAnsi="宋体" w:eastAsia="宋体"/>
                <w:kern w:val="0"/>
                <w:sz w:val="21"/>
                <w:szCs w:val="21"/>
              </w:rPr>
              <w:t>通讯作者（含共同）</w:t>
            </w:r>
          </w:p>
        </w:tc>
        <w:tc>
          <w:tcPr>
            <w:tcW w:w="403" w:type="pct"/>
            <w:tcBorders>
              <w:left w:val="single" w:color="auto" w:sz="4" w:space="0"/>
              <w:bottom w:val="single" w:color="auto" w:sz="4" w:space="0"/>
              <w:right w:val="single" w:color="auto" w:sz="4" w:space="0"/>
            </w:tcBorders>
            <w:vAlign w:val="center"/>
          </w:tcPr>
          <w:p w14:paraId="3D2146F6">
            <w:pPr>
              <w:spacing w:line="240" w:lineRule="exact"/>
              <w:jc w:val="both"/>
              <w:rPr>
                <w:rFonts w:ascii="宋体" w:hAnsi="宋体" w:eastAsia="宋体"/>
                <w:kern w:val="0"/>
                <w:sz w:val="21"/>
                <w:szCs w:val="21"/>
              </w:rPr>
            </w:pPr>
            <w:r>
              <w:rPr>
                <w:rFonts w:ascii="宋体" w:hAnsi="宋体" w:eastAsia="宋体"/>
                <w:kern w:val="0"/>
                <w:sz w:val="21"/>
                <w:szCs w:val="21"/>
              </w:rPr>
              <w:t>第一作者（含共同）</w:t>
            </w:r>
          </w:p>
        </w:tc>
        <w:tc>
          <w:tcPr>
            <w:tcW w:w="404" w:type="pct"/>
            <w:tcBorders>
              <w:left w:val="single" w:color="auto" w:sz="4" w:space="0"/>
              <w:bottom w:val="single" w:color="auto" w:sz="4" w:space="0"/>
              <w:right w:val="single" w:color="auto" w:sz="4" w:space="0"/>
            </w:tcBorders>
            <w:vAlign w:val="center"/>
          </w:tcPr>
          <w:p w14:paraId="704BEC33">
            <w:pPr>
              <w:spacing w:line="240" w:lineRule="exact"/>
              <w:jc w:val="both"/>
              <w:rPr>
                <w:rFonts w:ascii="宋体" w:hAnsi="宋体" w:eastAsia="宋体"/>
                <w:kern w:val="0"/>
                <w:sz w:val="21"/>
                <w:szCs w:val="21"/>
              </w:rPr>
            </w:pPr>
            <w:r>
              <w:rPr>
                <w:rFonts w:ascii="宋体" w:hAnsi="宋体" w:eastAsia="宋体"/>
                <w:kern w:val="0"/>
                <w:sz w:val="21"/>
                <w:szCs w:val="21"/>
              </w:rPr>
              <w:t>国内作者</w:t>
            </w:r>
          </w:p>
        </w:tc>
        <w:tc>
          <w:tcPr>
            <w:tcW w:w="306" w:type="pct"/>
            <w:tcBorders>
              <w:left w:val="single" w:color="auto" w:sz="4" w:space="0"/>
              <w:bottom w:val="single" w:color="auto" w:sz="4" w:space="0"/>
              <w:right w:val="single" w:color="auto" w:sz="4" w:space="0"/>
            </w:tcBorders>
            <w:vAlign w:val="center"/>
          </w:tcPr>
          <w:p w14:paraId="22F1064C">
            <w:pPr>
              <w:spacing w:line="240" w:lineRule="exact"/>
              <w:jc w:val="both"/>
              <w:rPr>
                <w:rFonts w:ascii="宋体" w:hAnsi="宋体" w:eastAsia="宋体"/>
                <w:kern w:val="0"/>
                <w:sz w:val="21"/>
                <w:szCs w:val="21"/>
              </w:rPr>
            </w:pPr>
            <w:r>
              <w:rPr>
                <w:rFonts w:ascii="宋体" w:hAnsi="宋体" w:eastAsia="宋体"/>
                <w:kern w:val="0"/>
                <w:sz w:val="21"/>
                <w:szCs w:val="21"/>
              </w:rPr>
              <w:t>他引总次数</w:t>
            </w:r>
          </w:p>
        </w:tc>
        <w:tc>
          <w:tcPr>
            <w:tcW w:w="342" w:type="pct"/>
            <w:tcBorders>
              <w:left w:val="single" w:color="auto" w:sz="4" w:space="0"/>
              <w:bottom w:val="single" w:color="auto" w:sz="4" w:space="0"/>
              <w:right w:val="single" w:color="auto" w:sz="4" w:space="0"/>
            </w:tcBorders>
            <w:vAlign w:val="center"/>
          </w:tcPr>
          <w:p w14:paraId="6EE8F7D1">
            <w:pPr>
              <w:spacing w:line="240" w:lineRule="exact"/>
              <w:jc w:val="both"/>
              <w:rPr>
                <w:rFonts w:ascii="宋体" w:hAnsi="宋体" w:eastAsia="宋体"/>
                <w:kern w:val="0"/>
                <w:sz w:val="21"/>
                <w:szCs w:val="21"/>
              </w:rPr>
            </w:pPr>
            <w:r>
              <w:rPr>
                <w:rFonts w:ascii="宋体" w:hAnsi="宋体" w:eastAsia="宋体"/>
                <w:kern w:val="0"/>
                <w:sz w:val="21"/>
                <w:szCs w:val="21"/>
              </w:rPr>
              <w:t>检索数据库</w:t>
            </w:r>
          </w:p>
        </w:tc>
        <w:tc>
          <w:tcPr>
            <w:tcW w:w="599" w:type="pct"/>
            <w:tcBorders>
              <w:left w:val="single" w:color="auto" w:sz="4" w:space="0"/>
              <w:bottom w:val="single" w:color="auto" w:sz="4" w:space="0"/>
            </w:tcBorders>
            <w:vAlign w:val="center"/>
          </w:tcPr>
          <w:p w14:paraId="0AE56787">
            <w:pPr>
              <w:spacing w:line="240" w:lineRule="exact"/>
              <w:jc w:val="both"/>
              <w:rPr>
                <w:rFonts w:ascii="宋体" w:hAnsi="宋体" w:eastAsia="宋体"/>
                <w:kern w:val="0"/>
                <w:sz w:val="21"/>
                <w:szCs w:val="21"/>
              </w:rPr>
            </w:pPr>
            <w:r>
              <w:rPr>
                <w:rFonts w:ascii="宋体" w:hAnsi="宋体" w:eastAsia="宋体"/>
                <w:kern w:val="0"/>
                <w:sz w:val="21"/>
                <w:szCs w:val="21"/>
              </w:rPr>
              <w:t>论文署名单位是否包含国外单位</w:t>
            </w:r>
          </w:p>
        </w:tc>
      </w:tr>
      <w:tr w14:paraId="26F7A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jc w:val="center"/>
        </w:trPr>
        <w:tc>
          <w:tcPr>
            <w:tcW w:w="213" w:type="pct"/>
            <w:tcBorders>
              <w:top w:val="single" w:color="auto" w:sz="4" w:space="0"/>
              <w:left w:val="single" w:color="auto" w:sz="4" w:space="0"/>
              <w:bottom w:val="single" w:color="auto" w:sz="4" w:space="0"/>
              <w:right w:val="single" w:color="auto" w:sz="4" w:space="0"/>
            </w:tcBorders>
            <w:vAlign w:val="center"/>
          </w:tcPr>
          <w:p w14:paraId="0A47CC71">
            <w:pPr>
              <w:jc w:val="center"/>
              <w:rPr>
                <w:rFonts w:eastAsia="宋体" w:cs="Times New Roman"/>
                <w:sz w:val="21"/>
                <w:szCs w:val="21"/>
              </w:rPr>
            </w:pPr>
            <w:bookmarkStart w:id="3" w:name="论文"/>
            <w:bookmarkEnd w:id="3"/>
            <w:r>
              <w:rPr>
                <w:rFonts w:eastAsia="宋体" w:cs="Times New Roman"/>
                <w:sz w:val="21"/>
                <w:szCs w:val="21"/>
              </w:rPr>
              <w:t>1</w:t>
            </w:r>
          </w:p>
        </w:tc>
        <w:tc>
          <w:tcPr>
            <w:tcW w:w="1163" w:type="pct"/>
            <w:tcBorders>
              <w:top w:val="single" w:color="auto" w:sz="4" w:space="0"/>
              <w:left w:val="single" w:color="auto" w:sz="4" w:space="0"/>
              <w:bottom w:val="single" w:color="auto" w:sz="4" w:space="0"/>
              <w:right w:val="single" w:color="auto" w:sz="4" w:space="0"/>
            </w:tcBorders>
            <w:vAlign w:val="center"/>
          </w:tcPr>
          <w:p w14:paraId="21E4FC78">
            <w:pPr>
              <w:snapToGrid w:val="0"/>
              <w:spacing w:line="240" w:lineRule="auto"/>
              <w:jc w:val="center"/>
              <w:rPr>
                <w:rFonts w:eastAsia="宋体" w:cs="Times New Roman"/>
                <w:sz w:val="21"/>
                <w:szCs w:val="21"/>
              </w:rPr>
            </w:pPr>
            <w:r>
              <w:rPr>
                <w:rFonts w:eastAsia="宋体" w:cs="Times New Roman"/>
                <w:sz w:val="21"/>
                <w:szCs w:val="21"/>
              </w:rPr>
              <w:t>Ergodicity and stationary solution for stochastic neutral retarded partial differential equations driven by fractional Brownian motion/ Journal of Theoretical Probability/ Zhi Li, and Litan Yan</w:t>
            </w:r>
          </w:p>
        </w:tc>
        <w:tc>
          <w:tcPr>
            <w:tcW w:w="454" w:type="pct"/>
            <w:tcBorders>
              <w:top w:val="single" w:color="auto" w:sz="4" w:space="0"/>
              <w:left w:val="single" w:color="auto" w:sz="4" w:space="0"/>
              <w:bottom w:val="single" w:color="auto" w:sz="4" w:space="0"/>
              <w:right w:val="single" w:color="auto" w:sz="4" w:space="0"/>
            </w:tcBorders>
            <w:vAlign w:val="center"/>
          </w:tcPr>
          <w:p w14:paraId="0121507E">
            <w:pPr>
              <w:snapToGrid w:val="0"/>
              <w:spacing w:line="240" w:lineRule="auto"/>
              <w:jc w:val="center"/>
              <w:rPr>
                <w:rFonts w:eastAsia="宋体" w:cs="Times New Roman"/>
                <w:sz w:val="21"/>
                <w:szCs w:val="21"/>
              </w:rPr>
            </w:pPr>
            <w:r>
              <w:rPr>
                <w:rFonts w:hint="eastAsia" w:eastAsia="宋体" w:cs="Times New Roman"/>
                <w:sz w:val="21"/>
                <w:szCs w:val="21"/>
              </w:rPr>
              <w:t>2</w:t>
            </w:r>
            <w:r>
              <w:rPr>
                <w:rFonts w:eastAsia="宋体" w:cs="Times New Roman"/>
                <w:sz w:val="21"/>
                <w:szCs w:val="21"/>
              </w:rPr>
              <w:t>019</w:t>
            </w:r>
            <w:r>
              <w:rPr>
                <w:rFonts w:hint="eastAsia" w:eastAsia="宋体" w:cs="Times New Roman"/>
                <w:sz w:val="21"/>
                <w:szCs w:val="21"/>
              </w:rPr>
              <w:t>年3</w:t>
            </w:r>
            <w:r>
              <w:rPr>
                <w:rFonts w:eastAsia="宋体" w:cs="Times New Roman"/>
                <w:sz w:val="21"/>
                <w:szCs w:val="21"/>
              </w:rPr>
              <w:t>2</w:t>
            </w:r>
            <w:r>
              <w:rPr>
                <w:rFonts w:hint="eastAsia" w:eastAsia="宋体" w:cs="Times New Roman"/>
                <w:sz w:val="21"/>
                <w:szCs w:val="21"/>
              </w:rPr>
              <w:t>卷1399-1419</w:t>
            </w:r>
          </w:p>
        </w:tc>
        <w:tc>
          <w:tcPr>
            <w:tcW w:w="707" w:type="pct"/>
            <w:tcBorders>
              <w:top w:val="single" w:color="auto" w:sz="4" w:space="0"/>
              <w:left w:val="single" w:color="auto" w:sz="4" w:space="0"/>
              <w:bottom w:val="single" w:color="auto" w:sz="4" w:space="0"/>
              <w:right w:val="single" w:color="auto" w:sz="4" w:space="0"/>
            </w:tcBorders>
            <w:vAlign w:val="center"/>
          </w:tcPr>
          <w:p w14:paraId="63C0F631">
            <w:pPr>
              <w:snapToGrid w:val="0"/>
              <w:spacing w:line="240" w:lineRule="auto"/>
              <w:jc w:val="center"/>
              <w:rPr>
                <w:rFonts w:eastAsia="宋体" w:cs="Times New Roman"/>
                <w:sz w:val="21"/>
                <w:szCs w:val="21"/>
              </w:rPr>
            </w:pPr>
            <w:r>
              <w:rPr>
                <w:rFonts w:eastAsia="宋体" w:cs="Times New Roman"/>
                <w:sz w:val="21"/>
                <w:szCs w:val="21"/>
              </w:rPr>
              <w:t>2019-8-2</w:t>
            </w:r>
          </w:p>
        </w:tc>
        <w:tc>
          <w:tcPr>
            <w:tcW w:w="404" w:type="pct"/>
            <w:tcBorders>
              <w:top w:val="single" w:color="auto" w:sz="4" w:space="0"/>
              <w:left w:val="single" w:color="auto" w:sz="4" w:space="0"/>
              <w:bottom w:val="single" w:color="auto" w:sz="4" w:space="0"/>
              <w:right w:val="single" w:color="auto" w:sz="4" w:space="0"/>
            </w:tcBorders>
            <w:vAlign w:val="center"/>
          </w:tcPr>
          <w:p w14:paraId="0F210D53">
            <w:pPr>
              <w:snapToGrid w:val="0"/>
              <w:spacing w:line="240" w:lineRule="auto"/>
              <w:jc w:val="center"/>
              <w:rPr>
                <w:rFonts w:eastAsia="宋体" w:cs="Times New Roman"/>
                <w:sz w:val="21"/>
                <w:szCs w:val="21"/>
              </w:rPr>
            </w:pPr>
            <w:r>
              <w:rPr>
                <w:rFonts w:eastAsia="宋体" w:cs="Times New Roman"/>
                <w:sz w:val="21"/>
                <w:szCs w:val="21"/>
              </w:rPr>
              <w:t>Litan Yan</w:t>
            </w:r>
          </w:p>
        </w:tc>
        <w:tc>
          <w:tcPr>
            <w:tcW w:w="403" w:type="pct"/>
            <w:tcBorders>
              <w:top w:val="single" w:color="auto" w:sz="4" w:space="0"/>
              <w:left w:val="single" w:color="auto" w:sz="4" w:space="0"/>
              <w:bottom w:val="single" w:color="auto" w:sz="4" w:space="0"/>
              <w:right w:val="single" w:color="auto" w:sz="4" w:space="0"/>
            </w:tcBorders>
            <w:vAlign w:val="center"/>
          </w:tcPr>
          <w:p w14:paraId="5DE9E47F">
            <w:pPr>
              <w:snapToGrid w:val="0"/>
              <w:spacing w:line="240" w:lineRule="auto"/>
              <w:jc w:val="center"/>
              <w:rPr>
                <w:rFonts w:eastAsia="宋体" w:cs="Times New Roman"/>
                <w:sz w:val="21"/>
                <w:szCs w:val="21"/>
              </w:rPr>
            </w:pPr>
            <w:r>
              <w:rPr>
                <w:rFonts w:hint="eastAsia" w:eastAsia="宋体" w:cs="Times New Roman"/>
                <w:sz w:val="21"/>
                <w:szCs w:val="21"/>
              </w:rPr>
              <w:t>Zhi</w:t>
            </w:r>
            <w:r>
              <w:rPr>
                <w:rFonts w:eastAsia="宋体" w:cs="Times New Roman"/>
                <w:sz w:val="21"/>
                <w:szCs w:val="21"/>
              </w:rPr>
              <w:t xml:space="preserve"> Li</w:t>
            </w:r>
          </w:p>
        </w:tc>
        <w:tc>
          <w:tcPr>
            <w:tcW w:w="404" w:type="pct"/>
            <w:tcBorders>
              <w:top w:val="single" w:color="auto" w:sz="4" w:space="0"/>
              <w:left w:val="single" w:color="auto" w:sz="4" w:space="0"/>
              <w:bottom w:val="single" w:color="auto" w:sz="4" w:space="0"/>
              <w:right w:val="single" w:color="auto" w:sz="4" w:space="0"/>
            </w:tcBorders>
            <w:vAlign w:val="center"/>
          </w:tcPr>
          <w:p w14:paraId="51833359">
            <w:pPr>
              <w:snapToGrid w:val="0"/>
              <w:spacing w:line="240" w:lineRule="auto"/>
              <w:jc w:val="center"/>
              <w:rPr>
                <w:rFonts w:eastAsia="宋体" w:cs="Times New Roman"/>
                <w:sz w:val="21"/>
                <w:szCs w:val="21"/>
              </w:rPr>
            </w:pPr>
            <w:r>
              <w:rPr>
                <w:rFonts w:hint="eastAsia" w:eastAsia="宋体" w:cs="Times New Roman"/>
                <w:sz w:val="21"/>
                <w:szCs w:val="21"/>
              </w:rPr>
              <w:t>李治、闫理坦</w:t>
            </w:r>
          </w:p>
        </w:tc>
        <w:tc>
          <w:tcPr>
            <w:tcW w:w="306" w:type="pct"/>
            <w:tcBorders>
              <w:top w:val="single" w:color="auto" w:sz="4" w:space="0"/>
              <w:left w:val="single" w:color="auto" w:sz="4" w:space="0"/>
              <w:bottom w:val="single" w:color="auto" w:sz="4" w:space="0"/>
              <w:right w:val="single" w:color="auto" w:sz="4" w:space="0"/>
            </w:tcBorders>
            <w:vAlign w:val="center"/>
          </w:tcPr>
          <w:p w14:paraId="638FB38F">
            <w:pPr>
              <w:snapToGrid w:val="0"/>
              <w:spacing w:line="240" w:lineRule="auto"/>
              <w:jc w:val="center"/>
              <w:rPr>
                <w:rFonts w:eastAsia="宋体" w:cs="Times New Roman"/>
                <w:sz w:val="21"/>
                <w:szCs w:val="21"/>
              </w:rPr>
            </w:pPr>
            <w:r>
              <w:rPr>
                <w:rFonts w:eastAsia="宋体" w:cs="Times New Roman"/>
                <w:sz w:val="21"/>
                <w:szCs w:val="21"/>
              </w:rPr>
              <w:t>7</w:t>
            </w:r>
          </w:p>
        </w:tc>
        <w:tc>
          <w:tcPr>
            <w:tcW w:w="342" w:type="pct"/>
            <w:tcBorders>
              <w:top w:val="single" w:color="auto" w:sz="4" w:space="0"/>
              <w:left w:val="single" w:color="auto" w:sz="4" w:space="0"/>
              <w:bottom w:val="single" w:color="auto" w:sz="4" w:space="0"/>
              <w:right w:val="single" w:color="auto" w:sz="4" w:space="0"/>
            </w:tcBorders>
            <w:vAlign w:val="center"/>
          </w:tcPr>
          <w:p w14:paraId="1B11D631">
            <w:pPr>
              <w:snapToGrid w:val="0"/>
              <w:spacing w:line="240" w:lineRule="auto"/>
              <w:jc w:val="center"/>
              <w:rPr>
                <w:rFonts w:eastAsia="宋体" w:cs="Times New Roman"/>
                <w:sz w:val="21"/>
                <w:szCs w:val="21"/>
              </w:rPr>
            </w:pPr>
            <w:r>
              <w:rPr>
                <w:rFonts w:hint="eastAsia" w:eastAsia="宋体" w:cs="Times New Roman"/>
                <w:sz w:val="21"/>
                <w:szCs w:val="21"/>
              </w:rPr>
              <w:t>S</w:t>
            </w:r>
            <w:r>
              <w:rPr>
                <w:rFonts w:eastAsia="宋体" w:cs="Times New Roman"/>
                <w:sz w:val="21"/>
                <w:szCs w:val="21"/>
              </w:rPr>
              <w:t>CIE</w:t>
            </w:r>
          </w:p>
        </w:tc>
        <w:tc>
          <w:tcPr>
            <w:tcW w:w="599" w:type="pct"/>
            <w:tcBorders>
              <w:top w:val="single" w:color="auto" w:sz="4" w:space="0"/>
              <w:left w:val="single" w:color="auto" w:sz="4" w:space="0"/>
              <w:bottom w:val="single" w:color="auto" w:sz="4" w:space="0"/>
            </w:tcBorders>
            <w:vAlign w:val="center"/>
          </w:tcPr>
          <w:p w14:paraId="4252E283">
            <w:pPr>
              <w:snapToGrid w:val="0"/>
              <w:spacing w:line="240" w:lineRule="auto"/>
              <w:jc w:val="center"/>
              <w:rPr>
                <w:rFonts w:eastAsia="宋体" w:cs="Times New Roman"/>
                <w:sz w:val="21"/>
                <w:szCs w:val="21"/>
              </w:rPr>
            </w:pPr>
            <w:r>
              <w:rPr>
                <w:rFonts w:hint="eastAsia" w:eastAsia="宋体" w:cs="Times New Roman"/>
                <w:sz w:val="21"/>
                <w:szCs w:val="21"/>
              </w:rPr>
              <w:t>否</w:t>
            </w:r>
          </w:p>
        </w:tc>
      </w:tr>
      <w:tr w14:paraId="0F09A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283" w:hRule="atLeast"/>
          <w:jc w:val="center"/>
        </w:trPr>
        <w:tc>
          <w:tcPr>
            <w:tcW w:w="213" w:type="pct"/>
            <w:tcBorders>
              <w:top w:val="single" w:color="auto" w:sz="4" w:space="0"/>
              <w:left w:val="single" w:color="auto" w:sz="4" w:space="0"/>
              <w:bottom w:val="single" w:color="auto" w:sz="4" w:space="0"/>
              <w:right w:val="single" w:color="auto" w:sz="4" w:space="0"/>
            </w:tcBorders>
            <w:vAlign w:val="center"/>
          </w:tcPr>
          <w:p w14:paraId="6E2FFD86">
            <w:pPr>
              <w:jc w:val="center"/>
              <w:rPr>
                <w:rFonts w:eastAsia="宋体" w:cs="Times New Roman"/>
                <w:sz w:val="21"/>
                <w:szCs w:val="21"/>
              </w:rPr>
            </w:pPr>
            <w:r>
              <w:rPr>
                <w:rFonts w:hint="eastAsia" w:eastAsia="宋体" w:cs="Times New Roman"/>
                <w:sz w:val="21"/>
                <w:szCs w:val="21"/>
              </w:rPr>
              <w:t>2</w:t>
            </w:r>
          </w:p>
        </w:tc>
        <w:tc>
          <w:tcPr>
            <w:tcW w:w="1163" w:type="pct"/>
            <w:tcBorders>
              <w:top w:val="single" w:color="auto" w:sz="4" w:space="0"/>
              <w:left w:val="single" w:color="auto" w:sz="4" w:space="0"/>
              <w:bottom w:val="single" w:color="auto" w:sz="4" w:space="0"/>
              <w:right w:val="single" w:color="auto" w:sz="4" w:space="0"/>
            </w:tcBorders>
            <w:vAlign w:val="center"/>
          </w:tcPr>
          <w:p w14:paraId="13BCEAC9">
            <w:pPr>
              <w:snapToGrid w:val="0"/>
              <w:spacing w:line="240" w:lineRule="auto"/>
              <w:jc w:val="center"/>
              <w:rPr>
                <w:rFonts w:eastAsia="宋体" w:cs="Times New Roman"/>
                <w:sz w:val="21"/>
                <w:szCs w:val="21"/>
              </w:rPr>
            </w:pPr>
            <w:r>
              <w:rPr>
                <w:rFonts w:eastAsia="宋体" w:cs="Times New Roman"/>
                <w:sz w:val="21"/>
                <w:szCs w:val="21"/>
              </w:rPr>
              <w:t>The fractional derivative for fractional Brownian local time with Hurst index large than 1/2/ Mathematische Zeitschrift /Litan Yan</w:t>
            </w:r>
          </w:p>
        </w:tc>
        <w:tc>
          <w:tcPr>
            <w:tcW w:w="454" w:type="pct"/>
            <w:tcBorders>
              <w:top w:val="single" w:color="auto" w:sz="4" w:space="0"/>
              <w:left w:val="single" w:color="auto" w:sz="4" w:space="0"/>
              <w:bottom w:val="single" w:color="auto" w:sz="4" w:space="0"/>
              <w:right w:val="single" w:color="auto" w:sz="4" w:space="0"/>
            </w:tcBorders>
            <w:vAlign w:val="center"/>
          </w:tcPr>
          <w:p w14:paraId="0BDD5ABF">
            <w:pPr>
              <w:snapToGrid w:val="0"/>
              <w:spacing w:line="240" w:lineRule="auto"/>
              <w:jc w:val="center"/>
              <w:rPr>
                <w:rFonts w:eastAsia="宋体" w:cs="Times New Roman"/>
                <w:sz w:val="21"/>
                <w:szCs w:val="21"/>
              </w:rPr>
            </w:pPr>
            <w:r>
              <w:rPr>
                <w:rFonts w:eastAsia="宋体" w:cs="Times New Roman"/>
                <w:sz w:val="21"/>
                <w:szCs w:val="21"/>
              </w:rPr>
              <w:t>2016年283卷437-468</w:t>
            </w:r>
          </w:p>
        </w:tc>
        <w:tc>
          <w:tcPr>
            <w:tcW w:w="707" w:type="pct"/>
            <w:tcBorders>
              <w:top w:val="single" w:color="auto" w:sz="4" w:space="0"/>
              <w:left w:val="single" w:color="auto" w:sz="4" w:space="0"/>
              <w:bottom w:val="single" w:color="auto" w:sz="4" w:space="0"/>
              <w:right w:val="single" w:color="auto" w:sz="4" w:space="0"/>
            </w:tcBorders>
            <w:vAlign w:val="center"/>
          </w:tcPr>
          <w:p w14:paraId="1CBC8328">
            <w:pPr>
              <w:snapToGrid w:val="0"/>
              <w:spacing w:line="240" w:lineRule="auto"/>
              <w:jc w:val="center"/>
              <w:rPr>
                <w:rFonts w:eastAsia="宋体" w:cs="Times New Roman"/>
                <w:sz w:val="21"/>
                <w:szCs w:val="21"/>
              </w:rPr>
            </w:pPr>
            <w:r>
              <w:rPr>
                <w:rFonts w:eastAsia="宋体" w:cs="Times New Roman"/>
                <w:sz w:val="21"/>
                <w:szCs w:val="21"/>
              </w:rPr>
              <w:t>2016-6-1</w:t>
            </w:r>
          </w:p>
        </w:tc>
        <w:tc>
          <w:tcPr>
            <w:tcW w:w="404" w:type="pct"/>
            <w:tcBorders>
              <w:top w:val="single" w:color="auto" w:sz="4" w:space="0"/>
              <w:left w:val="single" w:color="auto" w:sz="4" w:space="0"/>
              <w:bottom w:val="single" w:color="auto" w:sz="4" w:space="0"/>
              <w:right w:val="single" w:color="auto" w:sz="4" w:space="0"/>
            </w:tcBorders>
            <w:vAlign w:val="center"/>
          </w:tcPr>
          <w:p w14:paraId="4C970D08">
            <w:pPr>
              <w:snapToGrid w:val="0"/>
              <w:spacing w:line="240" w:lineRule="auto"/>
              <w:jc w:val="center"/>
              <w:rPr>
                <w:rFonts w:eastAsia="宋体" w:cs="Times New Roman"/>
                <w:sz w:val="21"/>
                <w:szCs w:val="21"/>
              </w:rPr>
            </w:pPr>
            <w:r>
              <w:rPr>
                <w:rFonts w:eastAsia="宋体" w:cs="Times New Roman"/>
                <w:sz w:val="21"/>
                <w:szCs w:val="21"/>
              </w:rPr>
              <w:t>Litan Yan</w:t>
            </w:r>
          </w:p>
        </w:tc>
        <w:tc>
          <w:tcPr>
            <w:tcW w:w="403" w:type="pct"/>
            <w:tcBorders>
              <w:top w:val="single" w:color="auto" w:sz="4" w:space="0"/>
              <w:left w:val="single" w:color="auto" w:sz="4" w:space="0"/>
              <w:bottom w:val="single" w:color="auto" w:sz="4" w:space="0"/>
              <w:right w:val="single" w:color="auto" w:sz="4" w:space="0"/>
            </w:tcBorders>
            <w:vAlign w:val="center"/>
          </w:tcPr>
          <w:p w14:paraId="0262CE0D">
            <w:pPr>
              <w:snapToGrid w:val="0"/>
              <w:spacing w:line="240" w:lineRule="auto"/>
              <w:jc w:val="center"/>
              <w:rPr>
                <w:rFonts w:eastAsia="宋体" w:cs="Times New Roman"/>
                <w:sz w:val="21"/>
                <w:szCs w:val="21"/>
              </w:rPr>
            </w:pPr>
            <w:r>
              <w:rPr>
                <w:rFonts w:hint="eastAsia" w:eastAsia="宋体" w:cs="Times New Roman"/>
                <w:sz w:val="21"/>
                <w:szCs w:val="21"/>
              </w:rPr>
              <w:t>Litan Yan</w:t>
            </w:r>
          </w:p>
        </w:tc>
        <w:tc>
          <w:tcPr>
            <w:tcW w:w="404" w:type="pct"/>
            <w:tcBorders>
              <w:top w:val="single" w:color="auto" w:sz="4" w:space="0"/>
              <w:left w:val="single" w:color="auto" w:sz="4" w:space="0"/>
              <w:bottom w:val="single" w:color="auto" w:sz="4" w:space="0"/>
              <w:right w:val="single" w:color="auto" w:sz="4" w:space="0"/>
            </w:tcBorders>
            <w:vAlign w:val="center"/>
          </w:tcPr>
          <w:p w14:paraId="311530D9">
            <w:pPr>
              <w:snapToGrid w:val="0"/>
              <w:spacing w:line="240" w:lineRule="auto"/>
              <w:ind w:firstLine="210" w:firstLineChars="100"/>
              <w:rPr>
                <w:rFonts w:eastAsia="宋体" w:cs="Times New Roman"/>
                <w:sz w:val="21"/>
                <w:szCs w:val="21"/>
              </w:rPr>
            </w:pPr>
            <w:r>
              <w:rPr>
                <w:rFonts w:hint="eastAsia" w:eastAsia="宋体" w:cs="Times New Roman"/>
                <w:sz w:val="21"/>
                <w:szCs w:val="21"/>
              </w:rPr>
              <w:t>闫理坦</w:t>
            </w:r>
          </w:p>
        </w:tc>
        <w:tc>
          <w:tcPr>
            <w:tcW w:w="306" w:type="pct"/>
            <w:tcBorders>
              <w:top w:val="single" w:color="auto" w:sz="4" w:space="0"/>
              <w:left w:val="single" w:color="auto" w:sz="4" w:space="0"/>
              <w:bottom w:val="single" w:color="auto" w:sz="4" w:space="0"/>
              <w:right w:val="single" w:color="auto" w:sz="4" w:space="0"/>
            </w:tcBorders>
            <w:vAlign w:val="center"/>
          </w:tcPr>
          <w:p w14:paraId="5D37C3A4">
            <w:pPr>
              <w:snapToGrid w:val="0"/>
              <w:spacing w:line="240" w:lineRule="auto"/>
              <w:jc w:val="center"/>
              <w:rPr>
                <w:rFonts w:eastAsia="宋体" w:cs="Times New Roman"/>
                <w:sz w:val="21"/>
                <w:szCs w:val="21"/>
              </w:rPr>
            </w:pPr>
            <w:r>
              <w:rPr>
                <w:rFonts w:eastAsia="宋体" w:cs="Times New Roman"/>
                <w:sz w:val="21"/>
                <w:szCs w:val="21"/>
              </w:rPr>
              <w:t>10</w:t>
            </w:r>
          </w:p>
        </w:tc>
        <w:tc>
          <w:tcPr>
            <w:tcW w:w="342" w:type="pct"/>
            <w:tcBorders>
              <w:top w:val="single" w:color="auto" w:sz="4" w:space="0"/>
              <w:left w:val="single" w:color="auto" w:sz="4" w:space="0"/>
              <w:bottom w:val="single" w:color="auto" w:sz="4" w:space="0"/>
              <w:right w:val="single" w:color="auto" w:sz="4" w:space="0"/>
            </w:tcBorders>
            <w:vAlign w:val="center"/>
          </w:tcPr>
          <w:p w14:paraId="5112B5C1">
            <w:pPr>
              <w:snapToGrid w:val="0"/>
              <w:spacing w:line="240" w:lineRule="auto"/>
              <w:jc w:val="center"/>
              <w:rPr>
                <w:rFonts w:eastAsia="宋体" w:cs="Times New Roman"/>
                <w:sz w:val="21"/>
                <w:szCs w:val="21"/>
              </w:rPr>
            </w:pPr>
            <w:r>
              <w:rPr>
                <w:rFonts w:hint="eastAsia" w:eastAsia="宋体" w:cs="Times New Roman"/>
                <w:sz w:val="21"/>
                <w:szCs w:val="21"/>
              </w:rPr>
              <w:t>S</w:t>
            </w:r>
            <w:r>
              <w:rPr>
                <w:rFonts w:eastAsia="宋体" w:cs="Times New Roman"/>
                <w:sz w:val="21"/>
                <w:szCs w:val="21"/>
              </w:rPr>
              <w:t>CIE</w:t>
            </w:r>
          </w:p>
        </w:tc>
        <w:tc>
          <w:tcPr>
            <w:tcW w:w="599" w:type="pct"/>
            <w:tcBorders>
              <w:top w:val="single" w:color="auto" w:sz="4" w:space="0"/>
              <w:left w:val="single" w:color="auto" w:sz="4" w:space="0"/>
              <w:bottom w:val="single" w:color="auto" w:sz="4" w:space="0"/>
            </w:tcBorders>
            <w:vAlign w:val="center"/>
          </w:tcPr>
          <w:p w14:paraId="54F3876C">
            <w:pPr>
              <w:snapToGrid w:val="0"/>
              <w:spacing w:line="240" w:lineRule="auto"/>
              <w:jc w:val="center"/>
              <w:rPr>
                <w:rFonts w:eastAsia="宋体" w:cs="Times New Roman"/>
                <w:sz w:val="21"/>
                <w:szCs w:val="21"/>
              </w:rPr>
            </w:pPr>
            <w:r>
              <w:rPr>
                <w:rFonts w:hint="eastAsia" w:eastAsia="宋体" w:cs="Times New Roman"/>
                <w:sz w:val="21"/>
                <w:szCs w:val="21"/>
              </w:rPr>
              <w:t>否</w:t>
            </w:r>
          </w:p>
        </w:tc>
      </w:tr>
      <w:tr w14:paraId="4EC97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78" w:hRule="atLeast"/>
          <w:jc w:val="center"/>
        </w:trPr>
        <w:tc>
          <w:tcPr>
            <w:tcW w:w="213" w:type="pct"/>
            <w:tcBorders>
              <w:top w:val="single" w:color="auto" w:sz="4" w:space="0"/>
              <w:left w:val="single" w:color="auto" w:sz="4" w:space="0"/>
              <w:bottom w:val="single" w:color="auto" w:sz="4" w:space="0"/>
              <w:right w:val="single" w:color="auto" w:sz="4" w:space="0"/>
            </w:tcBorders>
            <w:vAlign w:val="center"/>
          </w:tcPr>
          <w:p w14:paraId="06EBEB4E">
            <w:pPr>
              <w:jc w:val="center"/>
              <w:rPr>
                <w:rFonts w:eastAsia="宋体" w:cs="Times New Roman"/>
                <w:sz w:val="21"/>
                <w:szCs w:val="21"/>
              </w:rPr>
            </w:pPr>
            <w:r>
              <w:rPr>
                <w:rFonts w:hint="eastAsia" w:eastAsia="宋体" w:cs="Times New Roman"/>
                <w:sz w:val="21"/>
                <w:szCs w:val="21"/>
              </w:rPr>
              <w:t>3</w:t>
            </w:r>
          </w:p>
        </w:tc>
        <w:tc>
          <w:tcPr>
            <w:tcW w:w="1163" w:type="pct"/>
            <w:tcBorders>
              <w:top w:val="single" w:color="auto" w:sz="4" w:space="0"/>
              <w:left w:val="single" w:color="auto" w:sz="4" w:space="0"/>
              <w:bottom w:val="single" w:color="auto" w:sz="4" w:space="0"/>
              <w:right w:val="single" w:color="auto" w:sz="4" w:space="0"/>
            </w:tcBorders>
            <w:vAlign w:val="center"/>
          </w:tcPr>
          <w:p w14:paraId="3291700B">
            <w:pPr>
              <w:snapToGrid w:val="0"/>
              <w:spacing w:line="240" w:lineRule="auto"/>
              <w:jc w:val="center"/>
              <w:rPr>
                <w:rFonts w:eastAsia="宋体" w:cs="Times New Roman"/>
                <w:sz w:val="21"/>
                <w:szCs w:val="21"/>
              </w:rPr>
            </w:pPr>
            <w:r>
              <w:rPr>
                <w:rFonts w:eastAsia="宋体" w:cs="Times New Roman"/>
                <w:sz w:val="21"/>
                <w:szCs w:val="21"/>
              </w:rPr>
              <w:t>Viability for coupled SDEs  driven by fractional Brownian motion/ Applied Mathematics and Optimization/ Zhi Li, Liping Xu, and Jie Zhou</w:t>
            </w:r>
          </w:p>
        </w:tc>
        <w:tc>
          <w:tcPr>
            <w:tcW w:w="454" w:type="pct"/>
            <w:tcBorders>
              <w:top w:val="single" w:color="auto" w:sz="4" w:space="0"/>
              <w:left w:val="single" w:color="auto" w:sz="4" w:space="0"/>
              <w:bottom w:val="single" w:color="auto" w:sz="4" w:space="0"/>
              <w:right w:val="single" w:color="auto" w:sz="4" w:space="0"/>
            </w:tcBorders>
            <w:vAlign w:val="center"/>
          </w:tcPr>
          <w:p w14:paraId="1BB7795A">
            <w:pPr>
              <w:snapToGrid w:val="0"/>
              <w:spacing w:line="240" w:lineRule="auto"/>
              <w:jc w:val="center"/>
              <w:rPr>
                <w:rFonts w:eastAsia="宋体" w:cs="Times New Roman"/>
                <w:sz w:val="21"/>
                <w:szCs w:val="21"/>
              </w:rPr>
            </w:pPr>
            <w:r>
              <w:rPr>
                <w:rFonts w:eastAsia="宋体" w:cs="Times New Roman"/>
                <w:sz w:val="21"/>
                <w:szCs w:val="21"/>
              </w:rPr>
              <w:t>2021</w:t>
            </w:r>
            <w:r>
              <w:rPr>
                <w:rFonts w:hint="eastAsia" w:eastAsia="宋体" w:cs="Times New Roman"/>
                <w:sz w:val="21"/>
                <w:szCs w:val="21"/>
              </w:rPr>
              <w:t>年8</w:t>
            </w:r>
            <w:r>
              <w:rPr>
                <w:rFonts w:eastAsia="宋体" w:cs="Times New Roman"/>
                <w:sz w:val="21"/>
                <w:szCs w:val="21"/>
              </w:rPr>
              <w:t>4</w:t>
            </w:r>
            <w:r>
              <w:rPr>
                <w:rFonts w:hint="eastAsia" w:eastAsia="宋体" w:cs="Times New Roman"/>
                <w:sz w:val="21"/>
                <w:szCs w:val="21"/>
              </w:rPr>
              <w:t>卷5</w:t>
            </w:r>
            <w:r>
              <w:rPr>
                <w:rFonts w:eastAsia="宋体" w:cs="Times New Roman"/>
                <w:sz w:val="21"/>
                <w:szCs w:val="21"/>
              </w:rPr>
              <w:t>5</w:t>
            </w:r>
            <w:r>
              <w:rPr>
                <w:rFonts w:hint="eastAsia" w:eastAsia="宋体" w:cs="Times New Roman"/>
                <w:sz w:val="21"/>
                <w:szCs w:val="21"/>
              </w:rPr>
              <w:t>-</w:t>
            </w:r>
            <w:r>
              <w:rPr>
                <w:rFonts w:eastAsia="宋体" w:cs="Times New Roman"/>
                <w:sz w:val="21"/>
                <w:szCs w:val="21"/>
              </w:rPr>
              <w:t>98</w:t>
            </w:r>
          </w:p>
        </w:tc>
        <w:tc>
          <w:tcPr>
            <w:tcW w:w="707" w:type="pct"/>
            <w:tcBorders>
              <w:top w:val="single" w:color="auto" w:sz="4" w:space="0"/>
              <w:left w:val="single" w:color="auto" w:sz="4" w:space="0"/>
              <w:bottom w:val="single" w:color="auto" w:sz="4" w:space="0"/>
              <w:right w:val="single" w:color="auto" w:sz="4" w:space="0"/>
            </w:tcBorders>
            <w:vAlign w:val="center"/>
          </w:tcPr>
          <w:p w14:paraId="25D80E8B">
            <w:pPr>
              <w:snapToGrid w:val="0"/>
              <w:spacing w:line="240" w:lineRule="auto"/>
              <w:jc w:val="center"/>
              <w:rPr>
                <w:rFonts w:eastAsia="宋体" w:cs="Times New Roman"/>
                <w:sz w:val="21"/>
                <w:szCs w:val="21"/>
              </w:rPr>
            </w:pPr>
            <w:r>
              <w:rPr>
                <w:rFonts w:hint="eastAsia" w:eastAsia="宋体" w:cs="Times New Roman"/>
                <w:sz w:val="21"/>
                <w:szCs w:val="21"/>
              </w:rPr>
              <w:t>2</w:t>
            </w:r>
            <w:r>
              <w:rPr>
                <w:rFonts w:eastAsia="宋体" w:cs="Times New Roman"/>
                <w:sz w:val="21"/>
                <w:szCs w:val="21"/>
              </w:rPr>
              <w:t>021</w:t>
            </w:r>
            <w:r>
              <w:rPr>
                <w:rFonts w:hint="eastAsia" w:eastAsia="宋体" w:cs="Times New Roman"/>
                <w:sz w:val="21"/>
                <w:szCs w:val="21"/>
              </w:rPr>
              <w:t>-</w:t>
            </w:r>
            <w:r>
              <w:rPr>
                <w:rFonts w:eastAsia="宋体" w:cs="Times New Roman"/>
                <w:sz w:val="21"/>
                <w:szCs w:val="21"/>
              </w:rPr>
              <w:t>5</w:t>
            </w:r>
            <w:r>
              <w:rPr>
                <w:rFonts w:hint="eastAsia" w:eastAsia="宋体" w:cs="Times New Roman"/>
                <w:sz w:val="21"/>
                <w:szCs w:val="21"/>
              </w:rPr>
              <w:t>-</w:t>
            </w:r>
            <w:r>
              <w:rPr>
                <w:rFonts w:eastAsia="宋体" w:cs="Times New Roman"/>
                <w:sz w:val="21"/>
                <w:szCs w:val="21"/>
              </w:rPr>
              <w:t>10</w:t>
            </w:r>
          </w:p>
        </w:tc>
        <w:tc>
          <w:tcPr>
            <w:tcW w:w="404" w:type="pct"/>
            <w:tcBorders>
              <w:top w:val="single" w:color="auto" w:sz="4" w:space="0"/>
              <w:left w:val="single" w:color="auto" w:sz="4" w:space="0"/>
              <w:bottom w:val="single" w:color="auto" w:sz="4" w:space="0"/>
              <w:right w:val="single" w:color="auto" w:sz="4" w:space="0"/>
            </w:tcBorders>
            <w:vAlign w:val="center"/>
          </w:tcPr>
          <w:p w14:paraId="4EF3C08B">
            <w:pPr>
              <w:snapToGrid w:val="0"/>
              <w:spacing w:line="240" w:lineRule="auto"/>
              <w:jc w:val="center"/>
              <w:rPr>
                <w:rFonts w:eastAsia="宋体" w:cs="Times New Roman"/>
                <w:sz w:val="21"/>
                <w:szCs w:val="21"/>
              </w:rPr>
            </w:pPr>
            <w:r>
              <w:rPr>
                <w:rFonts w:hint="eastAsia" w:eastAsia="宋体" w:cs="Times New Roman"/>
                <w:sz w:val="21"/>
                <w:szCs w:val="21"/>
              </w:rPr>
              <w:t>Z</w:t>
            </w:r>
            <w:r>
              <w:rPr>
                <w:rFonts w:eastAsia="宋体" w:cs="Times New Roman"/>
                <w:sz w:val="21"/>
                <w:szCs w:val="21"/>
              </w:rPr>
              <w:t>hi Li</w:t>
            </w:r>
          </w:p>
        </w:tc>
        <w:tc>
          <w:tcPr>
            <w:tcW w:w="403" w:type="pct"/>
            <w:tcBorders>
              <w:top w:val="single" w:color="auto" w:sz="4" w:space="0"/>
              <w:left w:val="single" w:color="auto" w:sz="4" w:space="0"/>
              <w:bottom w:val="single" w:color="auto" w:sz="4" w:space="0"/>
              <w:right w:val="single" w:color="auto" w:sz="4" w:space="0"/>
            </w:tcBorders>
            <w:vAlign w:val="center"/>
          </w:tcPr>
          <w:p w14:paraId="52073DB4">
            <w:pPr>
              <w:snapToGrid w:val="0"/>
              <w:spacing w:line="240" w:lineRule="auto"/>
              <w:jc w:val="center"/>
              <w:rPr>
                <w:rFonts w:eastAsia="宋体" w:cs="Times New Roman"/>
                <w:sz w:val="21"/>
                <w:szCs w:val="21"/>
              </w:rPr>
            </w:pPr>
            <w:r>
              <w:rPr>
                <w:rFonts w:hint="eastAsia" w:eastAsia="宋体" w:cs="Times New Roman"/>
                <w:sz w:val="21"/>
                <w:szCs w:val="21"/>
              </w:rPr>
              <w:t>Z</w:t>
            </w:r>
            <w:r>
              <w:rPr>
                <w:rFonts w:eastAsia="宋体" w:cs="Times New Roman"/>
                <w:sz w:val="21"/>
                <w:szCs w:val="21"/>
              </w:rPr>
              <w:t>hi Li</w:t>
            </w:r>
          </w:p>
        </w:tc>
        <w:tc>
          <w:tcPr>
            <w:tcW w:w="404" w:type="pct"/>
            <w:tcBorders>
              <w:top w:val="single" w:color="auto" w:sz="4" w:space="0"/>
              <w:left w:val="single" w:color="auto" w:sz="4" w:space="0"/>
              <w:bottom w:val="single" w:color="auto" w:sz="4" w:space="0"/>
              <w:right w:val="single" w:color="auto" w:sz="4" w:space="0"/>
            </w:tcBorders>
            <w:vAlign w:val="center"/>
          </w:tcPr>
          <w:p w14:paraId="06143744">
            <w:pPr>
              <w:snapToGrid w:val="0"/>
              <w:spacing w:line="240" w:lineRule="auto"/>
              <w:jc w:val="center"/>
              <w:rPr>
                <w:rFonts w:eastAsia="宋体" w:cs="Times New Roman"/>
                <w:sz w:val="21"/>
                <w:szCs w:val="21"/>
              </w:rPr>
            </w:pPr>
            <w:r>
              <w:rPr>
                <w:rFonts w:hint="eastAsia" w:eastAsia="宋体" w:cs="Times New Roman"/>
                <w:sz w:val="21"/>
                <w:szCs w:val="21"/>
              </w:rPr>
              <w:t>李治、徐丽平、周杰</w:t>
            </w:r>
          </w:p>
        </w:tc>
        <w:tc>
          <w:tcPr>
            <w:tcW w:w="306" w:type="pct"/>
            <w:tcBorders>
              <w:top w:val="single" w:color="auto" w:sz="4" w:space="0"/>
              <w:left w:val="single" w:color="auto" w:sz="4" w:space="0"/>
              <w:bottom w:val="single" w:color="auto" w:sz="4" w:space="0"/>
              <w:right w:val="single" w:color="auto" w:sz="4" w:space="0"/>
            </w:tcBorders>
            <w:vAlign w:val="center"/>
          </w:tcPr>
          <w:p w14:paraId="53470A5A">
            <w:pPr>
              <w:snapToGrid w:val="0"/>
              <w:spacing w:line="240" w:lineRule="auto"/>
              <w:jc w:val="center"/>
              <w:rPr>
                <w:rFonts w:eastAsia="宋体" w:cs="Times New Roman"/>
                <w:sz w:val="21"/>
                <w:szCs w:val="21"/>
              </w:rPr>
            </w:pPr>
            <w:r>
              <w:rPr>
                <w:rFonts w:hint="eastAsia" w:eastAsia="宋体" w:cs="Times New Roman"/>
                <w:sz w:val="21"/>
                <w:szCs w:val="21"/>
              </w:rPr>
              <w:t>2</w:t>
            </w:r>
          </w:p>
        </w:tc>
        <w:tc>
          <w:tcPr>
            <w:tcW w:w="342" w:type="pct"/>
            <w:tcBorders>
              <w:top w:val="single" w:color="auto" w:sz="4" w:space="0"/>
              <w:left w:val="single" w:color="auto" w:sz="4" w:space="0"/>
              <w:bottom w:val="single" w:color="auto" w:sz="4" w:space="0"/>
              <w:right w:val="single" w:color="auto" w:sz="4" w:space="0"/>
            </w:tcBorders>
            <w:vAlign w:val="center"/>
          </w:tcPr>
          <w:p w14:paraId="48589446">
            <w:pPr>
              <w:snapToGrid w:val="0"/>
              <w:spacing w:line="240" w:lineRule="auto"/>
              <w:jc w:val="center"/>
              <w:rPr>
                <w:rFonts w:eastAsia="宋体" w:cs="Times New Roman"/>
                <w:sz w:val="21"/>
                <w:szCs w:val="21"/>
              </w:rPr>
            </w:pPr>
            <w:r>
              <w:rPr>
                <w:rFonts w:hint="eastAsia" w:eastAsia="宋体" w:cs="Times New Roman"/>
                <w:sz w:val="21"/>
                <w:szCs w:val="21"/>
              </w:rPr>
              <w:t>S</w:t>
            </w:r>
            <w:r>
              <w:rPr>
                <w:rFonts w:eastAsia="宋体" w:cs="Times New Roman"/>
                <w:sz w:val="21"/>
                <w:szCs w:val="21"/>
              </w:rPr>
              <w:t>CIE</w:t>
            </w:r>
          </w:p>
        </w:tc>
        <w:tc>
          <w:tcPr>
            <w:tcW w:w="599" w:type="pct"/>
            <w:tcBorders>
              <w:top w:val="single" w:color="auto" w:sz="4" w:space="0"/>
              <w:left w:val="single" w:color="auto" w:sz="4" w:space="0"/>
              <w:bottom w:val="single" w:color="auto" w:sz="4" w:space="0"/>
            </w:tcBorders>
            <w:vAlign w:val="center"/>
          </w:tcPr>
          <w:p w14:paraId="5CE4551A">
            <w:pPr>
              <w:snapToGrid w:val="0"/>
              <w:spacing w:line="240" w:lineRule="auto"/>
              <w:jc w:val="center"/>
              <w:rPr>
                <w:rFonts w:eastAsia="宋体" w:cs="Times New Roman"/>
                <w:sz w:val="21"/>
                <w:szCs w:val="21"/>
              </w:rPr>
            </w:pPr>
            <w:r>
              <w:rPr>
                <w:rFonts w:hint="eastAsia" w:eastAsia="宋体" w:cs="Times New Roman"/>
                <w:sz w:val="21"/>
                <w:szCs w:val="21"/>
              </w:rPr>
              <w:t>否</w:t>
            </w:r>
          </w:p>
        </w:tc>
      </w:tr>
      <w:tr w14:paraId="3AC8D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223" w:hRule="atLeast"/>
          <w:jc w:val="center"/>
        </w:trPr>
        <w:tc>
          <w:tcPr>
            <w:tcW w:w="213" w:type="pct"/>
            <w:tcBorders>
              <w:top w:val="single" w:color="auto" w:sz="4" w:space="0"/>
              <w:left w:val="single" w:color="auto" w:sz="4" w:space="0"/>
              <w:bottom w:val="single" w:color="auto" w:sz="4" w:space="0"/>
              <w:right w:val="single" w:color="auto" w:sz="4" w:space="0"/>
            </w:tcBorders>
            <w:vAlign w:val="center"/>
          </w:tcPr>
          <w:p w14:paraId="6F281D5E">
            <w:pPr>
              <w:jc w:val="center"/>
              <w:rPr>
                <w:rFonts w:eastAsia="宋体" w:cs="Times New Roman"/>
                <w:sz w:val="21"/>
                <w:szCs w:val="21"/>
              </w:rPr>
            </w:pPr>
            <w:r>
              <w:rPr>
                <w:rFonts w:hint="eastAsia" w:eastAsia="宋体" w:cs="Times New Roman"/>
                <w:sz w:val="21"/>
                <w:szCs w:val="21"/>
              </w:rPr>
              <w:t>4</w:t>
            </w:r>
          </w:p>
        </w:tc>
        <w:tc>
          <w:tcPr>
            <w:tcW w:w="1163" w:type="pct"/>
            <w:tcBorders>
              <w:top w:val="single" w:color="auto" w:sz="4" w:space="0"/>
              <w:left w:val="single" w:color="auto" w:sz="4" w:space="0"/>
              <w:bottom w:val="single" w:color="auto" w:sz="4" w:space="0"/>
              <w:right w:val="single" w:color="auto" w:sz="4" w:space="0"/>
            </w:tcBorders>
            <w:vAlign w:val="center"/>
          </w:tcPr>
          <w:p w14:paraId="75235C2A">
            <w:pPr>
              <w:snapToGrid w:val="0"/>
              <w:spacing w:line="240" w:lineRule="auto"/>
              <w:jc w:val="center"/>
              <w:rPr>
                <w:rFonts w:eastAsia="宋体" w:cs="Times New Roman"/>
                <w:sz w:val="21"/>
                <w:szCs w:val="21"/>
              </w:rPr>
            </w:pPr>
            <w:r>
              <w:rPr>
                <w:rFonts w:eastAsia="宋体" w:cs="Times New Roman"/>
                <w:sz w:val="21"/>
                <w:szCs w:val="21"/>
              </w:rPr>
              <w:t>On a semilinear stochastic partial differential</w:t>
            </w:r>
          </w:p>
          <w:p w14:paraId="1A93E6B7">
            <w:pPr>
              <w:snapToGrid w:val="0"/>
              <w:spacing w:line="240" w:lineRule="auto"/>
              <w:jc w:val="center"/>
              <w:rPr>
                <w:rFonts w:eastAsia="宋体" w:cs="Times New Roman"/>
                <w:sz w:val="21"/>
                <w:szCs w:val="21"/>
              </w:rPr>
            </w:pPr>
            <w:r>
              <w:rPr>
                <w:rFonts w:eastAsia="宋体" w:cs="Times New Roman"/>
                <w:sz w:val="21"/>
                <w:szCs w:val="21"/>
              </w:rPr>
              <w:t>equation with double-parameter fractional noises</w:t>
            </w:r>
            <w:r>
              <w:rPr>
                <w:rFonts w:hint="eastAsia" w:eastAsia="宋体" w:cs="Times New Roman"/>
                <w:sz w:val="21"/>
                <w:szCs w:val="21"/>
              </w:rPr>
              <w:t>/</w:t>
            </w:r>
            <w:r>
              <w:rPr>
                <w:rFonts w:eastAsia="宋体" w:cs="Times New Roman"/>
                <w:sz w:val="21"/>
                <w:szCs w:val="21"/>
              </w:rPr>
              <w:t xml:space="preserve"> S</w:t>
            </w:r>
            <w:r>
              <w:rPr>
                <w:rFonts w:hint="eastAsia" w:eastAsia="宋体" w:cs="Times New Roman"/>
                <w:sz w:val="21"/>
                <w:szCs w:val="21"/>
              </w:rPr>
              <w:t>cience</w:t>
            </w:r>
            <w:r>
              <w:rPr>
                <w:rFonts w:eastAsia="宋体" w:cs="Times New Roman"/>
                <w:sz w:val="21"/>
                <w:szCs w:val="21"/>
              </w:rPr>
              <w:t xml:space="preserve"> China</w:t>
            </w:r>
          </w:p>
          <w:p w14:paraId="74AC6249">
            <w:pPr>
              <w:snapToGrid w:val="0"/>
              <w:spacing w:line="240" w:lineRule="auto"/>
              <w:jc w:val="center"/>
              <w:rPr>
                <w:rFonts w:eastAsia="宋体" w:cs="Times New Roman"/>
                <w:sz w:val="21"/>
                <w:szCs w:val="21"/>
              </w:rPr>
            </w:pPr>
            <w:r>
              <w:rPr>
                <w:rFonts w:eastAsia="宋体" w:cs="Times New Roman"/>
                <w:sz w:val="21"/>
                <w:szCs w:val="21"/>
              </w:rPr>
              <w:t xml:space="preserve">Mathematics/Junfeng Liu, </w:t>
            </w:r>
            <w:r>
              <w:rPr>
                <w:rFonts w:hint="eastAsia" w:eastAsia="宋体" w:cs="Times New Roman"/>
                <w:sz w:val="21"/>
                <w:szCs w:val="21"/>
              </w:rPr>
              <w:t>and</w:t>
            </w:r>
            <w:r>
              <w:rPr>
                <w:rFonts w:eastAsia="宋体" w:cs="Times New Roman"/>
                <w:sz w:val="21"/>
                <w:szCs w:val="21"/>
              </w:rPr>
              <w:t xml:space="preserve"> Litan Yan</w:t>
            </w:r>
          </w:p>
        </w:tc>
        <w:tc>
          <w:tcPr>
            <w:tcW w:w="454" w:type="pct"/>
            <w:tcBorders>
              <w:top w:val="single" w:color="auto" w:sz="4" w:space="0"/>
              <w:left w:val="single" w:color="auto" w:sz="4" w:space="0"/>
              <w:bottom w:val="single" w:color="auto" w:sz="4" w:space="0"/>
              <w:right w:val="single" w:color="auto" w:sz="4" w:space="0"/>
            </w:tcBorders>
            <w:vAlign w:val="center"/>
          </w:tcPr>
          <w:p w14:paraId="62E38A80">
            <w:pPr>
              <w:snapToGrid w:val="0"/>
              <w:spacing w:line="240" w:lineRule="auto"/>
              <w:jc w:val="center"/>
              <w:rPr>
                <w:rFonts w:eastAsia="宋体" w:cs="Times New Roman"/>
                <w:sz w:val="21"/>
                <w:szCs w:val="21"/>
              </w:rPr>
            </w:pPr>
            <w:r>
              <w:rPr>
                <w:rFonts w:eastAsia="宋体" w:cs="Times New Roman"/>
                <w:sz w:val="21"/>
                <w:szCs w:val="21"/>
              </w:rPr>
              <w:t>2014</w:t>
            </w:r>
            <w:r>
              <w:rPr>
                <w:rFonts w:hint="eastAsia" w:eastAsia="宋体" w:cs="Times New Roman"/>
                <w:sz w:val="21"/>
                <w:szCs w:val="21"/>
              </w:rPr>
              <w:t>年5</w:t>
            </w:r>
            <w:r>
              <w:rPr>
                <w:rFonts w:eastAsia="宋体" w:cs="Times New Roman"/>
                <w:sz w:val="21"/>
                <w:szCs w:val="21"/>
              </w:rPr>
              <w:t>7</w:t>
            </w:r>
            <w:r>
              <w:rPr>
                <w:rFonts w:hint="eastAsia" w:eastAsia="宋体" w:cs="Times New Roman"/>
                <w:sz w:val="21"/>
                <w:szCs w:val="21"/>
              </w:rPr>
              <w:t>卷8</w:t>
            </w:r>
            <w:r>
              <w:rPr>
                <w:rFonts w:eastAsia="宋体" w:cs="Times New Roman"/>
                <w:sz w:val="21"/>
                <w:szCs w:val="21"/>
              </w:rPr>
              <w:t>55</w:t>
            </w:r>
            <w:r>
              <w:rPr>
                <w:rFonts w:hint="eastAsia" w:eastAsia="宋体" w:cs="Times New Roman"/>
                <w:sz w:val="21"/>
                <w:szCs w:val="21"/>
              </w:rPr>
              <w:t>-</w:t>
            </w:r>
            <w:r>
              <w:rPr>
                <w:rFonts w:eastAsia="宋体" w:cs="Times New Roman"/>
                <w:sz w:val="21"/>
                <w:szCs w:val="21"/>
              </w:rPr>
              <w:t>872</w:t>
            </w:r>
          </w:p>
        </w:tc>
        <w:tc>
          <w:tcPr>
            <w:tcW w:w="707" w:type="pct"/>
            <w:tcBorders>
              <w:top w:val="single" w:color="auto" w:sz="4" w:space="0"/>
              <w:left w:val="single" w:color="auto" w:sz="4" w:space="0"/>
              <w:bottom w:val="single" w:color="auto" w:sz="4" w:space="0"/>
              <w:right w:val="single" w:color="auto" w:sz="4" w:space="0"/>
            </w:tcBorders>
            <w:vAlign w:val="center"/>
          </w:tcPr>
          <w:p w14:paraId="4FE43C31">
            <w:pPr>
              <w:snapToGrid w:val="0"/>
              <w:spacing w:line="240" w:lineRule="auto"/>
              <w:jc w:val="center"/>
              <w:rPr>
                <w:rFonts w:eastAsia="宋体" w:cs="Times New Roman"/>
                <w:sz w:val="21"/>
                <w:szCs w:val="21"/>
              </w:rPr>
            </w:pPr>
            <w:r>
              <w:rPr>
                <w:rFonts w:hint="eastAsia" w:eastAsia="宋体" w:cs="Times New Roman"/>
                <w:sz w:val="21"/>
                <w:szCs w:val="21"/>
              </w:rPr>
              <w:t>2</w:t>
            </w:r>
            <w:r>
              <w:rPr>
                <w:rFonts w:eastAsia="宋体" w:cs="Times New Roman"/>
                <w:sz w:val="21"/>
                <w:szCs w:val="21"/>
              </w:rPr>
              <w:t>014</w:t>
            </w:r>
            <w:r>
              <w:rPr>
                <w:rFonts w:hint="eastAsia" w:eastAsia="宋体" w:cs="Times New Roman"/>
                <w:sz w:val="21"/>
                <w:szCs w:val="21"/>
              </w:rPr>
              <w:t>-</w:t>
            </w:r>
            <w:r>
              <w:rPr>
                <w:rFonts w:eastAsia="宋体" w:cs="Times New Roman"/>
                <w:sz w:val="21"/>
                <w:szCs w:val="21"/>
              </w:rPr>
              <w:t>4</w:t>
            </w:r>
            <w:r>
              <w:rPr>
                <w:rFonts w:hint="eastAsia" w:eastAsia="宋体" w:cs="Times New Roman"/>
                <w:sz w:val="21"/>
                <w:szCs w:val="21"/>
              </w:rPr>
              <w:t>-</w:t>
            </w:r>
            <w:r>
              <w:rPr>
                <w:rFonts w:eastAsia="宋体" w:cs="Times New Roman"/>
                <w:sz w:val="21"/>
                <w:szCs w:val="21"/>
              </w:rPr>
              <w:t>20</w:t>
            </w:r>
          </w:p>
        </w:tc>
        <w:tc>
          <w:tcPr>
            <w:tcW w:w="404" w:type="pct"/>
            <w:tcBorders>
              <w:top w:val="single" w:color="auto" w:sz="4" w:space="0"/>
              <w:left w:val="single" w:color="auto" w:sz="4" w:space="0"/>
              <w:bottom w:val="single" w:color="auto" w:sz="4" w:space="0"/>
              <w:right w:val="single" w:color="auto" w:sz="4" w:space="0"/>
            </w:tcBorders>
            <w:vAlign w:val="center"/>
          </w:tcPr>
          <w:p w14:paraId="4A2FDF91">
            <w:pPr>
              <w:snapToGrid w:val="0"/>
              <w:spacing w:line="240" w:lineRule="auto"/>
              <w:jc w:val="center"/>
              <w:rPr>
                <w:rFonts w:eastAsia="宋体" w:cs="Times New Roman"/>
                <w:sz w:val="21"/>
                <w:szCs w:val="21"/>
              </w:rPr>
            </w:pPr>
            <w:r>
              <w:rPr>
                <w:rFonts w:hint="eastAsia" w:eastAsia="宋体" w:cs="Times New Roman"/>
                <w:sz w:val="21"/>
                <w:szCs w:val="21"/>
              </w:rPr>
              <w:t>Junfeng</w:t>
            </w:r>
            <w:r>
              <w:rPr>
                <w:rFonts w:eastAsia="宋体" w:cs="Times New Roman"/>
                <w:sz w:val="21"/>
                <w:szCs w:val="21"/>
              </w:rPr>
              <w:t xml:space="preserve"> Liu</w:t>
            </w:r>
          </w:p>
        </w:tc>
        <w:tc>
          <w:tcPr>
            <w:tcW w:w="403" w:type="pct"/>
            <w:tcBorders>
              <w:top w:val="single" w:color="auto" w:sz="4" w:space="0"/>
              <w:left w:val="single" w:color="auto" w:sz="4" w:space="0"/>
              <w:bottom w:val="single" w:color="auto" w:sz="4" w:space="0"/>
              <w:right w:val="single" w:color="auto" w:sz="4" w:space="0"/>
            </w:tcBorders>
            <w:vAlign w:val="center"/>
          </w:tcPr>
          <w:p w14:paraId="6F1F6AF0">
            <w:pPr>
              <w:snapToGrid w:val="0"/>
              <w:spacing w:line="240" w:lineRule="auto"/>
              <w:jc w:val="center"/>
              <w:rPr>
                <w:rFonts w:eastAsia="宋体" w:cs="Times New Roman"/>
                <w:sz w:val="21"/>
                <w:szCs w:val="21"/>
              </w:rPr>
            </w:pPr>
            <w:r>
              <w:rPr>
                <w:rFonts w:hint="eastAsia" w:eastAsia="宋体" w:cs="Times New Roman"/>
                <w:sz w:val="21"/>
                <w:szCs w:val="21"/>
              </w:rPr>
              <w:t>J</w:t>
            </w:r>
            <w:r>
              <w:rPr>
                <w:rFonts w:eastAsia="宋体" w:cs="Times New Roman"/>
                <w:sz w:val="21"/>
                <w:szCs w:val="21"/>
              </w:rPr>
              <w:t>unfeng Liu</w:t>
            </w:r>
          </w:p>
        </w:tc>
        <w:tc>
          <w:tcPr>
            <w:tcW w:w="404" w:type="pct"/>
            <w:tcBorders>
              <w:top w:val="single" w:color="auto" w:sz="4" w:space="0"/>
              <w:left w:val="single" w:color="auto" w:sz="4" w:space="0"/>
              <w:bottom w:val="single" w:color="auto" w:sz="4" w:space="0"/>
              <w:right w:val="single" w:color="auto" w:sz="4" w:space="0"/>
            </w:tcBorders>
            <w:vAlign w:val="center"/>
          </w:tcPr>
          <w:p w14:paraId="6D0B4FB1">
            <w:pPr>
              <w:snapToGrid w:val="0"/>
              <w:spacing w:line="240" w:lineRule="auto"/>
              <w:jc w:val="center"/>
              <w:rPr>
                <w:rFonts w:eastAsia="宋体" w:cs="Times New Roman"/>
                <w:sz w:val="21"/>
                <w:szCs w:val="21"/>
              </w:rPr>
            </w:pPr>
            <w:r>
              <w:rPr>
                <w:rFonts w:hint="eastAsia" w:eastAsia="宋体" w:cs="Times New Roman"/>
                <w:sz w:val="21"/>
                <w:szCs w:val="21"/>
              </w:rPr>
              <w:t>刘俊峰、闫理坦</w:t>
            </w:r>
          </w:p>
        </w:tc>
        <w:tc>
          <w:tcPr>
            <w:tcW w:w="306" w:type="pct"/>
            <w:tcBorders>
              <w:top w:val="single" w:color="auto" w:sz="4" w:space="0"/>
              <w:left w:val="single" w:color="auto" w:sz="4" w:space="0"/>
              <w:bottom w:val="single" w:color="auto" w:sz="4" w:space="0"/>
              <w:right w:val="single" w:color="auto" w:sz="4" w:space="0"/>
            </w:tcBorders>
            <w:vAlign w:val="center"/>
          </w:tcPr>
          <w:p w14:paraId="39469A6D">
            <w:pPr>
              <w:snapToGrid w:val="0"/>
              <w:spacing w:line="240" w:lineRule="auto"/>
              <w:jc w:val="center"/>
              <w:rPr>
                <w:rFonts w:eastAsia="宋体" w:cs="Times New Roman"/>
                <w:sz w:val="21"/>
                <w:szCs w:val="21"/>
              </w:rPr>
            </w:pPr>
            <w:r>
              <w:rPr>
                <w:rFonts w:hint="eastAsia" w:eastAsia="宋体" w:cs="Times New Roman"/>
                <w:sz w:val="21"/>
                <w:szCs w:val="21"/>
              </w:rPr>
              <w:t>8</w:t>
            </w:r>
          </w:p>
        </w:tc>
        <w:tc>
          <w:tcPr>
            <w:tcW w:w="342" w:type="pct"/>
            <w:tcBorders>
              <w:top w:val="single" w:color="auto" w:sz="4" w:space="0"/>
              <w:left w:val="single" w:color="auto" w:sz="4" w:space="0"/>
              <w:bottom w:val="single" w:color="auto" w:sz="4" w:space="0"/>
              <w:right w:val="single" w:color="auto" w:sz="4" w:space="0"/>
            </w:tcBorders>
            <w:vAlign w:val="center"/>
          </w:tcPr>
          <w:p w14:paraId="0DE3E14E">
            <w:pPr>
              <w:snapToGrid w:val="0"/>
              <w:spacing w:line="240" w:lineRule="auto"/>
              <w:jc w:val="center"/>
              <w:rPr>
                <w:rFonts w:eastAsia="宋体" w:cs="Times New Roman"/>
                <w:sz w:val="21"/>
                <w:szCs w:val="21"/>
              </w:rPr>
            </w:pPr>
            <w:r>
              <w:rPr>
                <w:rFonts w:hint="eastAsia" w:eastAsia="宋体" w:cs="Times New Roman"/>
                <w:sz w:val="21"/>
                <w:szCs w:val="21"/>
              </w:rPr>
              <w:t>S</w:t>
            </w:r>
            <w:r>
              <w:rPr>
                <w:rFonts w:eastAsia="宋体" w:cs="Times New Roman"/>
                <w:sz w:val="21"/>
                <w:szCs w:val="21"/>
              </w:rPr>
              <w:t>CIE</w:t>
            </w:r>
          </w:p>
        </w:tc>
        <w:tc>
          <w:tcPr>
            <w:tcW w:w="599" w:type="pct"/>
            <w:tcBorders>
              <w:top w:val="single" w:color="auto" w:sz="4" w:space="0"/>
              <w:left w:val="single" w:color="auto" w:sz="4" w:space="0"/>
              <w:bottom w:val="single" w:color="auto" w:sz="4" w:space="0"/>
            </w:tcBorders>
            <w:vAlign w:val="center"/>
          </w:tcPr>
          <w:p w14:paraId="02481F46">
            <w:pPr>
              <w:snapToGrid w:val="0"/>
              <w:spacing w:line="240" w:lineRule="auto"/>
              <w:jc w:val="center"/>
              <w:rPr>
                <w:rFonts w:eastAsia="宋体" w:cs="Times New Roman"/>
                <w:sz w:val="21"/>
                <w:szCs w:val="21"/>
              </w:rPr>
            </w:pPr>
            <w:r>
              <w:rPr>
                <w:rFonts w:hint="eastAsia" w:eastAsia="宋体" w:cs="Times New Roman"/>
                <w:sz w:val="21"/>
                <w:szCs w:val="21"/>
              </w:rPr>
              <w:t>否</w:t>
            </w:r>
          </w:p>
        </w:tc>
      </w:tr>
      <w:tr w14:paraId="78A08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48" w:hRule="atLeast"/>
          <w:jc w:val="center"/>
        </w:trPr>
        <w:tc>
          <w:tcPr>
            <w:tcW w:w="213" w:type="pct"/>
            <w:tcBorders>
              <w:top w:val="single" w:color="auto" w:sz="4" w:space="0"/>
              <w:left w:val="single" w:color="auto" w:sz="4" w:space="0"/>
              <w:bottom w:val="single" w:color="auto" w:sz="4" w:space="0"/>
              <w:right w:val="single" w:color="auto" w:sz="4" w:space="0"/>
            </w:tcBorders>
            <w:vAlign w:val="center"/>
          </w:tcPr>
          <w:p w14:paraId="77C381B6">
            <w:pPr>
              <w:jc w:val="center"/>
              <w:rPr>
                <w:rFonts w:eastAsia="宋体" w:cs="Times New Roman"/>
                <w:sz w:val="21"/>
                <w:szCs w:val="21"/>
              </w:rPr>
            </w:pPr>
            <w:r>
              <w:rPr>
                <w:rFonts w:hint="eastAsia" w:eastAsia="宋体" w:cs="Times New Roman"/>
                <w:sz w:val="21"/>
                <w:szCs w:val="21"/>
              </w:rPr>
              <w:t>5</w:t>
            </w:r>
          </w:p>
        </w:tc>
        <w:tc>
          <w:tcPr>
            <w:tcW w:w="1163" w:type="pct"/>
            <w:tcBorders>
              <w:top w:val="single" w:color="auto" w:sz="4" w:space="0"/>
              <w:left w:val="single" w:color="auto" w:sz="4" w:space="0"/>
              <w:bottom w:val="single" w:color="auto" w:sz="4" w:space="0"/>
              <w:right w:val="single" w:color="auto" w:sz="4" w:space="0"/>
            </w:tcBorders>
            <w:vAlign w:val="center"/>
          </w:tcPr>
          <w:p w14:paraId="147D7B35">
            <w:pPr>
              <w:snapToGrid w:val="0"/>
              <w:spacing w:line="240" w:lineRule="auto"/>
              <w:jc w:val="center"/>
              <w:rPr>
                <w:rFonts w:eastAsia="宋体" w:cs="Times New Roman"/>
                <w:sz w:val="21"/>
                <w:szCs w:val="21"/>
              </w:rPr>
            </w:pPr>
            <w:r>
              <w:rPr>
                <w:rFonts w:eastAsia="宋体" w:cs="Times New Roman"/>
                <w:sz w:val="21"/>
                <w:szCs w:val="21"/>
              </w:rPr>
              <w:t xml:space="preserve">Global attractiveness and exponential decay  of neutral stochastic functional differential equations  driven by fBm with Hurst parameter less than 1/2/ Frontiers of Mathematics in China/ Liping Xu, </w:t>
            </w:r>
            <w:r>
              <w:rPr>
                <w:rFonts w:hint="eastAsia" w:eastAsia="宋体" w:cs="Times New Roman"/>
                <w:sz w:val="21"/>
                <w:szCs w:val="21"/>
              </w:rPr>
              <w:t>and</w:t>
            </w:r>
            <w:r>
              <w:rPr>
                <w:rFonts w:eastAsia="宋体" w:cs="Times New Roman"/>
                <w:sz w:val="21"/>
                <w:szCs w:val="21"/>
              </w:rPr>
              <w:t xml:space="preserve"> Jiaowan Luo</w:t>
            </w:r>
          </w:p>
        </w:tc>
        <w:tc>
          <w:tcPr>
            <w:tcW w:w="454" w:type="pct"/>
            <w:tcBorders>
              <w:top w:val="single" w:color="auto" w:sz="4" w:space="0"/>
              <w:left w:val="single" w:color="auto" w:sz="4" w:space="0"/>
              <w:bottom w:val="single" w:color="auto" w:sz="4" w:space="0"/>
              <w:right w:val="single" w:color="auto" w:sz="4" w:space="0"/>
            </w:tcBorders>
            <w:vAlign w:val="center"/>
          </w:tcPr>
          <w:p w14:paraId="4EA0D0DE">
            <w:pPr>
              <w:snapToGrid w:val="0"/>
              <w:spacing w:line="240" w:lineRule="auto"/>
              <w:jc w:val="center"/>
              <w:rPr>
                <w:rFonts w:eastAsia="宋体" w:cs="Times New Roman"/>
                <w:sz w:val="21"/>
                <w:szCs w:val="21"/>
              </w:rPr>
            </w:pPr>
            <w:r>
              <w:rPr>
                <w:rFonts w:hint="eastAsia" w:eastAsia="宋体" w:cs="Times New Roman"/>
                <w:sz w:val="21"/>
                <w:szCs w:val="21"/>
              </w:rPr>
              <w:t>2</w:t>
            </w:r>
            <w:r>
              <w:rPr>
                <w:rFonts w:eastAsia="宋体" w:cs="Times New Roman"/>
                <w:sz w:val="21"/>
                <w:szCs w:val="21"/>
              </w:rPr>
              <w:t>019</w:t>
            </w:r>
            <w:r>
              <w:rPr>
                <w:rFonts w:hint="eastAsia" w:eastAsia="宋体" w:cs="Times New Roman"/>
                <w:sz w:val="21"/>
                <w:szCs w:val="21"/>
              </w:rPr>
              <w:t>年1</w:t>
            </w:r>
            <w:r>
              <w:rPr>
                <w:rFonts w:eastAsia="宋体" w:cs="Times New Roman"/>
                <w:sz w:val="21"/>
                <w:szCs w:val="21"/>
              </w:rPr>
              <w:t>3</w:t>
            </w:r>
            <w:r>
              <w:rPr>
                <w:rFonts w:hint="eastAsia" w:eastAsia="宋体" w:cs="Times New Roman"/>
                <w:sz w:val="21"/>
                <w:szCs w:val="21"/>
              </w:rPr>
              <w:t>卷</w:t>
            </w:r>
            <w:r>
              <w:rPr>
                <w:rFonts w:eastAsia="宋体" w:cs="Times New Roman"/>
                <w:sz w:val="21"/>
                <w:szCs w:val="21"/>
              </w:rPr>
              <w:t>1469-1487</w:t>
            </w:r>
          </w:p>
        </w:tc>
        <w:tc>
          <w:tcPr>
            <w:tcW w:w="707" w:type="pct"/>
            <w:tcBorders>
              <w:top w:val="single" w:color="auto" w:sz="4" w:space="0"/>
              <w:left w:val="single" w:color="auto" w:sz="4" w:space="0"/>
              <w:bottom w:val="single" w:color="auto" w:sz="4" w:space="0"/>
              <w:right w:val="single" w:color="auto" w:sz="4" w:space="0"/>
            </w:tcBorders>
            <w:vAlign w:val="center"/>
          </w:tcPr>
          <w:p w14:paraId="5E7A81DD">
            <w:pPr>
              <w:snapToGrid w:val="0"/>
              <w:spacing w:line="240" w:lineRule="auto"/>
              <w:jc w:val="center"/>
              <w:rPr>
                <w:rFonts w:eastAsia="宋体" w:cs="Times New Roman"/>
                <w:sz w:val="21"/>
                <w:szCs w:val="21"/>
              </w:rPr>
            </w:pPr>
            <w:r>
              <w:rPr>
                <w:rFonts w:hint="eastAsia" w:eastAsia="宋体" w:cs="Times New Roman"/>
                <w:sz w:val="21"/>
                <w:szCs w:val="21"/>
              </w:rPr>
              <w:t>2</w:t>
            </w:r>
            <w:r>
              <w:rPr>
                <w:rFonts w:eastAsia="宋体" w:cs="Times New Roman"/>
                <w:sz w:val="21"/>
                <w:szCs w:val="21"/>
              </w:rPr>
              <w:t>019</w:t>
            </w:r>
            <w:r>
              <w:rPr>
                <w:rFonts w:hint="eastAsia" w:eastAsia="宋体" w:cs="Times New Roman"/>
                <w:sz w:val="21"/>
                <w:szCs w:val="21"/>
              </w:rPr>
              <w:t>-</w:t>
            </w:r>
            <w:r>
              <w:rPr>
                <w:rFonts w:eastAsia="宋体" w:cs="Times New Roman"/>
                <w:sz w:val="21"/>
                <w:szCs w:val="21"/>
              </w:rPr>
              <w:t>1</w:t>
            </w:r>
            <w:r>
              <w:rPr>
                <w:rFonts w:hint="eastAsia" w:eastAsia="宋体" w:cs="Times New Roman"/>
                <w:sz w:val="21"/>
                <w:szCs w:val="21"/>
              </w:rPr>
              <w:t>-</w:t>
            </w:r>
            <w:r>
              <w:rPr>
                <w:rFonts w:eastAsia="宋体" w:cs="Times New Roman"/>
                <w:sz w:val="21"/>
                <w:szCs w:val="21"/>
              </w:rPr>
              <w:t>10</w:t>
            </w:r>
          </w:p>
        </w:tc>
        <w:tc>
          <w:tcPr>
            <w:tcW w:w="404" w:type="pct"/>
            <w:tcBorders>
              <w:top w:val="single" w:color="auto" w:sz="4" w:space="0"/>
              <w:left w:val="single" w:color="auto" w:sz="4" w:space="0"/>
              <w:bottom w:val="single" w:color="auto" w:sz="4" w:space="0"/>
              <w:right w:val="single" w:color="auto" w:sz="4" w:space="0"/>
            </w:tcBorders>
            <w:vAlign w:val="center"/>
          </w:tcPr>
          <w:p w14:paraId="5B4C117E">
            <w:pPr>
              <w:snapToGrid w:val="0"/>
              <w:spacing w:line="240" w:lineRule="auto"/>
              <w:jc w:val="center"/>
              <w:rPr>
                <w:rFonts w:eastAsia="宋体" w:cs="Times New Roman"/>
                <w:sz w:val="21"/>
                <w:szCs w:val="21"/>
              </w:rPr>
            </w:pPr>
            <w:r>
              <w:rPr>
                <w:rFonts w:hint="eastAsia" w:eastAsia="宋体" w:cs="Times New Roman"/>
                <w:sz w:val="21"/>
                <w:szCs w:val="21"/>
              </w:rPr>
              <w:t>Li</w:t>
            </w:r>
            <w:r>
              <w:rPr>
                <w:rFonts w:eastAsia="宋体" w:cs="Times New Roman"/>
                <w:sz w:val="21"/>
                <w:szCs w:val="21"/>
              </w:rPr>
              <w:t>ping Xu</w:t>
            </w:r>
          </w:p>
        </w:tc>
        <w:tc>
          <w:tcPr>
            <w:tcW w:w="403" w:type="pct"/>
            <w:tcBorders>
              <w:top w:val="single" w:color="auto" w:sz="4" w:space="0"/>
              <w:left w:val="single" w:color="auto" w:sz="4" w:space="0"/>
              <w:bottom w:val="single" w:color="auto" w:sz="4" w:space="0"/>
              <w:right w:val="single" w:color="auto" w:sz="4" w:space="0"/>
            </w:tcBorders>
            <w:vAlign w:val="center"/>
          </w:tcPr>
          <w:p w14:paraId="192F0E4F">
            <w:pPr>
              <w:snapToGrid w:val="0"/>
              <w:spacing w:line="240" w:lineRule="auto"/>
              <w:jc w:val="center"/>
              <w:rPr>
                <w:rFonts w:eastAsia="宋体" w:cs="Times New Roman"/>
                <w:sz w:val="21"/>
                <w:szCs w:val="21"/>
              </w:rPr>
            </w:pPr>
            <w:r>
              <w:rPr>
                <w:rFonts w:hint="eastAsia" w:eastAsia="宋体" w:cs="Times New Roman"/>
                <w:sz w:val="21"/>
                <w:szCs w:val="21"/>
              </w:rPr>
              <w:t>L</w:t>
            </w:r>
            <w:r>
              <w:rPr>
                <w:rFonts w:eastAsia="宋体" w:cs="Times New Roman"/>
                <w:sz w:val="21"/>
                <w:szCs w:val="21"/>
              </w:rPr>
              <w:t>iping Xu</w:t>
            </w:r>
          </w:p>
        </w:tc>
        <w:tc>
          <w:tcPr>
            <w:tcW w:w="404" w:type="pct"/>
            <w:tcBorders>
              <w:top w:val="single" w:color="auto" w:sz="4" w:space="0"/>
              <w:left w:val="single" w:color="auto" w:sz="4" w:space="0"/>
              <w:bottom w:val="single" w:color="auto" w:sz="4" w:space="0"/>
              <w:right w:val="single" w:color="auto" w:sz="4" w:space="0"/>
            </w:tcBorders>
            <w:vAlign w:val="center"/>
          </w:tcPr>
          <w:p w14:paraId="37A0B373">
            <w:pPr>
              <w:snapToGrid w:val="0"/>
              <w:spacing w:line="240" w:lineRule="auto"/>
              <w:jc w:val="center"/>
              <w:rPr>
                <w:rFonts w:eastAsia="宋体" w:cs="Times New Roman"/>
                <w:sz w:val="21"/>
                <w:szCs w:val="21"/>
              </w:rPr>
            </w:pPr>
            <w:r>
              <w:rPr>
                <w:rFonts w:hint="eastAsia" w:eastAsia="宋体" w:cs="Times New Roman"/>
                <w:sz w:val="21"/>
                <w:szCs w:val="21"/>
              </w:rPr>
              <w:t>徐丽平、罗交晚</w:t>
            </w:r>
          </w:p>
        </w:tc>
        <w:tc>
          <w:tcPr>
            <w:tcW w:w="306" w:type="pct"/>
            <w:tcBorders>
              <w:top w:val="single" w:color="auto" w:sz="4" w:space="0"/>
              <w:left w:val="single" w:color="auto" w:sz="4" w:space="0"/>
              <w:bottom w:val="single" w:color="auto" w:sz="4" w:space="0"/>
              <w:right w:val="single" w:color="auto" w:sz="4" w:space="0"/>
            </w:tcBorders>
            <w:vAlign w:val="center"/>
          </w:tcPr>
          <w:p w14:paraId="4CF1BC74">
            <w:pPr>
              <w:snapToGrid w:val="0"/>
              <w:spacing w:line="240" w:lineRule="auto"/>
              <w:jc w:val="center"/>
              <w:rPr>
                <w:rFonts w:eastAsia="宋体" w:cs="Times New Roman"/>
                <w:sz w:val="21"/>
                <w:szCs w:val="21"/>
              </w:rPr>
            </w:pPr>
            <w:r>
              <w:rPr>
                <w:rFonts w:hint="eastAsia" w:eastAsia="宋体" w:cs="Times New Roman"/>
                <w:sz w:val="21"/>
                <w:szCs w:val="21"/>
              </w:rPr>
              <w:t>1</w:t>
            </w:r>
            <w:r>
              <w:rPr>
                <w:rFonts w:eastAsia="宋体" w:cs="Times New Roman"/>
                <w:sz w:val="21"/>
                <w:szCs w:val="21"/>
              </w:rPr>
              <w:t>4</w:t>
            </w:r>
          </w:p>
        </w:tc>
        <w:tc>
          <w:tcPr>
            <w:tcW w:w="342" w:type="pct"/>
            <w:tcBorders>
              <w:top w:val="single" w:color="auto" w:sz="4" w:space="0"/>
              <w:left w:val="single" w:color="auto" w:sz="4" w:space="0"/>
              <w:bottom w:val="single" w:color="auto" w:sz="4" w:space="0"/>
              <w:right w:val="single" w:color="auto" w:sz="4" w:space="0"/>
            </w:tcBorders>
            <w:vAlign w:val="center"/>
          </w:tcPr>
          <w:p w14:paraId="3630ACD9">
            <w:pPr>
              <w:snapToGrid w:val="0"/>
              <w:spacing w:line="240" w:lineRule="auto"/>
              <w:jc w:val="center"/>
              <w:rPr>
                <w:rFonts w:eastAsia="宋体" w:cs="Times New Roman"/>
                <w:sz w:val="21"/>
                <w:szCs w:val="21"/>
              </w:rPr>
            </w:pPr>
            <w:r>
              <w:rPr>
                <w:rFonts w:hint="eastAsia" w:eastAsia="宋体" w:cs="Times New Roman"/>
                <w:sz w:val="21"/>
                <w:szCs w:val="21"/>
              </w:rPr>
              <w:t>S</w:t>
            </w:r>
            <w:r>
              <w:rPr>
                <w:rFonts w:eastAsia="宋体" w:cs="Times New Roman"/>
                <w:sz w:val="21"/>
                <w:szCs w:val="21"/>
              </w:rPr>
              <w:t>CIE</w:t>
            </w:r>
          </w:p>
        </w:tc>
        <w:tc>
          <w:tcPr>
            <w:tcW w:w="599" w:type="pct"/>
            <w:tcBorders>
              <w:top w:val="single" w:color="auto" w:sz="4" w:space="0"/>
              <w:left w:val="single" w:color="auto" w:sz="4" w:space="0"/>
              <w:bottom w:val="single" w:color="auto" w:sz="4" w:space="0"/>
            </w:tcBorders>
            <w:vAlign w:val="center"/>
          </w:tcPr>
          <w:p w14:paraId="50852B0E">
            <w:pPr>
              <w:snapToGrid w:val="0"/>
              <w:spacing w:line="240" w:lineRule="auto"/>
              <w:jc w:val="center"/>
              <w:rPr>
                <w:rFonts w:eastAsia="宋体" w:cs="Times New Roman"/>
                <w:sz w:val="21"/>
                <w:szCs w:val="21"/>
              </w:rPr>
            </w:pPr>
            <w:r>
              <w:rPr>
                <w:rFonts w:hint="eastAsia" w:eastAsia="宋体" w:cs="Times New Roman"/>
                <w:sz w:val="21"/>
                <w:szCs w:val="21"/>
              </w:rPr>
              <w:t>否</w:t>
            </w:r>
          </w:p>
        </w:tc>
      </w:tr>
    </w:tbl>
    <w:p w14:paraId="40C4FB7A">
      <w:pPr>
        <w:spacing w:beforeLines="50" w:afterLines="50" w:line="400" w:lineRule="exact"/>
        <w:rPr>
          <w:rFonts w:ascii="宋体" w:hAnsi="宋体" w:eastAsia="宋体" w:cs="黑体"/>
          <w:color w:val="000000"/>
          <w:sz w:val="18"/>
          <w:szCs w:val="18"/>
        </w:rPr>
      </w:pPr>
    </w:p>
    <w:p w14:paraId="2409A078">
      <w:pPr>
        <w:ind w:firstLine="630" w:firstLineChars="196"/>
        <w:jc w:val="center"/>
        <w:rPr>
          <w:rFonts w:ascii="仿宋" w:hAnsi="仿宋" w:eastAsia="仿宋"/>
          <w:b/>
          <w:szCs w:val="32"/>
        </w:rPr>
      </w:pPr>
    </w:p>
    <w:p w14:paraId="1D192A33">
      <w:pPr>
        <w:spacing w:beforeLines="50" w:afterLines="50" w:line="400" w:lineRule="exact"/>
        <w:rPr>
          <w:rFonts w:ascii="宋体" w:hAnsi="宋体" w:eastAsia="宋体" w:cs="黑体"/>
          <w:color w:val="000000"/>
          <w:sz w:val="18"/>
          <w:szCs w:val="18"/>
        </w:rPr>
      </w:pPr>
    </w:p>
    <w:p w14:paraId="54FD2EC9">
      <w:pPr>
        <w:spacing w:beforeLines="50" w:afterLines="50" w:line="400" w:lineRule="exact"/>
        <w:rPr>
          <w:rFonts w:ascii="宋体" w:hAnsi="宋体" w:eastAsia="宋体" w:cs="黑体"/>
          <w:color w:val="000000"/>
          <w:sz w:val="18"/>
          <w:szCs w:val="18"/>
        </w:rPr>
      </w:pPr>
    </w:p>
    <w:p w14:paraId="08C9C3F7">
      <w:pPr>
        <w:spacing w:beforeLines="50" w:afterLines="50" w:line="400" w:lineRule="exact"/>
        <w:rPr>
          <w:rFonts w:ascii="宋体" w:hAnsi="宋体" w:eastAsia="宋体" w:cs="黑体"/>
          <w:color w:val="000000"/>
          <w:sz w:val="18"/>
          <w:szCs w:val="18"/>
        </w:rPr>
      </w:pPr>
    </w:p>
    <w:sectPr>
      <w:pgSz w:w="16838" w:h="11906" w:orient="landscape"/>
      <w:pgMar w:top="1463" w:right="1440" w:bottom="1463"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0000000000000000000"/>
    <w:charset w:val="86"/>
    <w:family w:val="auto"/>
    <w:pitch w:val="default"/>
    <w:sig w:usb0="00000000" w:usb1="00000000" w:usb2="00000000" w:usb3="00000000" w:csb0="00040000" w:csb1="00000000"/>
  </w:font>
  <w:font w:name="KSOFD8A28030">
    <w:panose1 w:val="020B0503020204020204"/>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QwNmUwZTAwZWE2YWMzNWFmYTg5NGY5YjVjMjdlZDkifQ=="/>
  </w:docVars>
  <w:rsids>
    <w:rsidRoot w:val="001C39B9"/>
    <w:rsid w:val="000058D0"/>
    <w:rsid w:val="00026321"/>
    <w:rsid w:val="00036971"/>
    <w:rsid w:val="00040D26"/>
    <w:rsid w:val="00071776"/>
    <w:rsid w:val="00091F20"/>
    <w:rsid w:val="000D3CAA"/>
    <w:rsid w:val="00142093"/>
    <w:rsid w:val="00172B9B"/>
    <w:rsid w:val="00172F6B"/>
    <w:rsid w:val="001C39B9"/>
    <w:rsid w:val="00213CF7"/>
    <w:rsid w:val="00227D52"/>
    <w:rsid w:val="0026455A"/>
    <w:rsid w:val="002A6B25"/>
    <w:rsid w:val="00364DD2"/>
    <w:rsid w:val="00411E50"/>
    <w:rsid w:val="004450C2"/>
    <w:rsid w:val="004D284C"/>
    <w:rsid w:val="004F3D5E"/>
    <w:rsid w:val="005D6BDB"/>
    <w:rsid w:val="005F2BF4"/>
    <w:rsid w:val="005F678D"/>
    <w:rsid w:val="00624744"/>
    <w:rsid w:val="006277CA"/>
    <w:rsid w:val="00692590"/>
    <w:rsid w:val="006F3E3D"/>
    <w:rsid w:val="00725B46"/>
    <w:rsid w:val="007B157E"/>
    <w:rsid w:val="00854A68"/>
    <w:rsid w:val="0089720A"/>
    <w:rsid w:val="008B53EA"/>
    <w:rsid w:val="00914E6F"/>
    <w:rsid w:val="00927905"/>
    <w:rsid w:val="00962407"/>
    <w:rsid w:val="009651CD"/>
    <w:rsid w:val="009974C7"/>
    <w:rsid w:val="009A3C54"/>
    <w:rsid w:val="009E5534"/>
    <w:rsid w:val="00A33039"/>
    <w:rsid w:val="00A63E7D"/>
    <w:rsid w:val="00A8709A"/>
    <w:rsid w:val="00AB0377"/>
    <w:rsid w:val="00AE1D96"/>
    <w:rsid w:val="00B50315"/>
    <w:rsid w:val="00C851A6"/>
    <w:rsid w:val="00C86D83"/>
    <w:rsid w:val="00D14190"/>
    <w:rsid w:val="00D35235"/>
    <w:rsid w:val="00D56A0D"/>
    <w:rsid w:val="00D94A11"/>
    <w:rsid w:val="00E337D8"/>
    <w:rsid w:val="00E668B6"/>
    <w:rsid w:val="00E70C03"/>
    <w:rsid w:val="00EF376F"/>
    <w:rsid w:val="00F0616C"/>
    <w:rsid w:val="00FC755A"/>
    <w:rsid w:val="00FE427B"/>
    <w:rsid w:val="070279FD"/>
    <w:rsid w:val="0AA06053"/>
    <w:rsid w:val="15531E9E"/>
    <w:rsid w:val="330953B4"/>
    <w:rsid w:val="37210E99"/>
    <w:rsid w:val="3C9E1C4F"/>
    <w:rsid w:val="3F1E147D"/>
    <w:rsid w:val="46071B64"/>
    <w:rsid w:val="4A0230F9"/>
    <w:rsid w:val="4EF41D4E"/>
    <w:rsid w:val="5DB22DCB"/>
    <w:rsid w:val="64AC465C"/>
    <w:rsid w:val="6CAA7371"/>
    <w:rsid w:val="758E3053"/>
    <w:rsid w:val="7B8B782A"/>
    <w:rsid w:val="7E246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pPr>
    <w:rPr>
      <w:rFonts w:ascii="Times New Roman" w:hAnsi="Times New Roman" w:eastAsia="仿宋_GB2312" w:cstheme="minorBidi"/>
      <w:kern w:val="2"/>
      <w:sz w:val="32"/>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autoRedefine/>
    <w:qFormat/>
    <w:uiPriority w:val="0"/>
    <w:pPr>
      <w:spacing w:line="360" w:lineRule="auto"/>
      <w:ind w:firstLine="480" w:firstLineChars="200"/>
    </w:pPr>
    <w:rPr>
      <w:rFonts w:ascii="仿宋_GB2312"/>
      <w:sz w:val="24"/>
    </w:rPr>
  </w:style>
  <w:style w:type="paragraph" w:styleId="3">
    <w:name w:val="footer"/>
    <w:basedOn w:val="1"/>
    <w:link w:val="11"/>
    <w:autoRedefine/>
    <w:unhideWhenUsed/>
    <w:qFormat/>
    <w:uiPriority w:val="99"/>
    <w:pPr>
      <w:tabs>
        <w:tab w:val="center" w:pos="4153"/>
        <w:tab w:val="right" w:pos="8306"/>
      </w:tabs>
      <w:snapToGrid w:val="0"/>
      <w:spacing w:line="240" w:lineRule="atLeas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autoRedefine/>
    <w:unhideWhenUsed/>
    <w:qFormat/>
    <w:uiPriority w:val="99"/>
    <w:pPr>
      <w:widowControl w:val="0"/>
      <w:adjustRightInd w:val="0"/>
      <w:spacing w:line="240" w:lineRule="exact"/>
      <w:jc w:val="center"/>
      <w:outlineLvl w:val="1"/>
    </w:pPr>
    <w:rPr>
      <w:rFonts w:ascii="宋体" w:hAnsi="宋体" w:eastAsia="宋体"/>
      <w:sz w:val="24"/>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页眉 Char"/>
    <w:basedOn w:val="8"/>
    <w:link w:val="4"/>
    <w:autoRedefine/>
    <w:qFormat/>
    <w:uiPriority w:val="99"/>
    <w:rPr>
      <w:rFonts w:ascii="Times New Roman" w:hAnsi="Times New Roman" w:eastAsia="仿宋_GB2312"/>
      <w:sz w:val="18"/>
      <w:szCs w:val="18"/>
    </w:rPr>
  </w:style>
  <w:style w:type="character" w:customStyle="1" w:styleId="11">
    <w:name w:val="页脚 Char"/>
    <w:basedOn w:val="8"/>
    <w:link w:val="3"/>
    <w:autoRedefine/>
    <w:qFormat/>
    <w:uiPriority w:val="99"/>
    <w:rPr>
      <w:rFonts w:ascii="Times New Roman" w:hAnsi="Times New Roman" w:eastAsia="仿宋_GB231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2284</Words>
  <Characters>3498</Characters>
  <Lines>26</Lines>
  <Paragraphs>7</Paragraphs>
  <TotalTime>0</TotalTime>
  <ScaleCrop>false</ScaleCrop>
  <LinksUpToDate>false</LinksUpToDate>
  <CharactersWithSpaces>3670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2023-11-03T03:03:00Z</dcterms:created>
  <dc:creator>Lenovo</dc:creator>
  <cp:lastModifiedBy>蕾</cp:lastModifiedBy>
  <dcterms:modified xsi:type="dcterms:W3CDTF">2026-03-20T05:49:09Z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47A1937AE3774346B23C1A0425E06FE8_13</vt:lpwstr>
  </property>
  <property fmtid="{D5CDD505-2E9C-101B-9397-08002B2CF9AE}" pid="4" name="KSOTemplateDocerSaveRecord">
    <vt:lpwstr>eyJoZGlkIjoiZWU2ZTkxYTQyZjUxYTRkMjMxOTY4ODQwYWVhZDcwMmMiLCJ1c2VySWQiOiI4Nzg3Mzg4MjkifQ==</vt:lpwstr>
  </property>
</Properties>
</file>