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5000" w:type="pct"/>
        <w:tblLayout w:type="fixed"/>
        <w:tblCellMar>
          <w:left w:w="0" w:type="dxa"/>
          <w:right w:w="0" w:type="dxa"/>
        </w:tblCellMar>
        <w:tblLook w:val="04A0"/>
      </w:tblPr>
      <w:tblGrid>
        <w:gridCol w:w="703"/>
        <w:gridCol w:w="1118"/>
        <w:gridCol w:w="980"/>
        <w:gridCol w:w="4098"/>
        <w:gridCol w:w="1407"/>
      </w:tblGrid>
      <w:tr w:rsidR="00450C06" w:rsidRPr="00F14655" w:rsidTr="00450C06">
        <w:trPr>
          <w:gridAfter w:val="4"/>
          <w:wAfter w:w="4577" w:type="pct"/>
        </w:trPr>
        <w:tc>
          <w:tcPr>
            <w:tcW w:w="423" w:type="pct"/>
            <w:vAlign w:val="center"/>
            <w:hideMark/>
          </w:tcPr>
          <w:p w:rsidR="00450C06" w:rsidRPr="00F14655" w:rsidRDefault="00450C06" w:rsidP="00450C06">
            <w:pPr>
              <w:widowControl/>
              <w:jc w:val="left"/>
              <w:rPr>
                <w:rFonts w:ascii="Arial" w:eastAsia="宋体" w:hAnsi="Arial" w:cs="Arial"/>
                <w:color w:val="333333"/>
                <w:kern w:val="0"/>
                <w:sz w:val="18"/>
                <w:szCs w:val="18"/>
              </w:rPr>
            </w:pP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b/>
                <w:bCs/>
                <w:color w:val="333333"/>
                <w:kern w:val="0"/>
                <w:sz w:val="18"/>
                <w:szCs w:val="18"/>
              </w:rPr>
            </w:pPr>
            <w:r w:rsidRPr="00F14655">
              <w:rPr>
                <w:rFonts w:ascii="Arial" w:eastAsia="宋体" w:hAnsi="Arial" w:cs="Arial"/>
                <w:b/>
                <w:bCs/>
                <w:color w:val="333333"/>
                <w:kern w:val="0"/>
                <w:sz w:val="18"/>
                <w:szCs w:val="18"/>
              </w:rPr>
              <w:t>序号</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b/>
                <w:bCs/>
                <w:color w:val="333333"/>
                <w:kern w:val="0"/>
                <w:sz w:val="18"/>
                <w:szCs w:val="18"/>
              </w:rPr>
            </w:pPr>
            <w:r w:rsidRPr="00F14655">
              <w:rPr>
                <w:rFonts w:ascii="Arial" w:eastAsia="宋体" w:hAnsi="Arial" w:cs="Arial"/>
                <w:b/>
                <w:bCs/>
                <w:color w:val="333333"/>
                <w:kern w:val="0"/>
                <w:sz w:val="18"/>
                <w:szCs w:val="18"/>
              </w:rPr>
              <w:t>项目批准号</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b/>
                <w:bCs/>
                <w:color w:val="333333"/>
                <w:kern w:val="0"/>
                <w:sz w:val="18"/>
                <w:szCs w:val="18"/>
              </w:rPr>
            </w:pPr>
            <w:r w:rsidRPr="00F14655">
              <w:rPr>
                <w:rFonts w:ascii="Arial" w:eastAsia="宋体" w:hAnsi="Arial" w:cs="Arial"/>
                <w:b/>
                <w:bCs/>
                <w:color w:val="333333"/>
                <w:kern w:val="0"/>
                <w:sz w:val="18"/>
                <w:szCs w:val="18"/>
              </w:rPr>
              <w:t>负责人</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b/>
                <w:bCs/>
                <w:color w:val="333333"/>
                <w:kern w:val="0"/>
                <w:sz w:val="18"/>
                <w:szCs w:val="18"/>
              </w:rPr>
            </w:pPr>
            <w:r w:rsidRPr="00F14655">
              <w:rPr>
                <w:rFonts w:ascii="Arial" w:eastAsia="宋体" w:hAnsi="Arial" w:cs="Arial"/>
                <w:b/>
                <w:bCs/>
                <w:color w:val="333333"/>
                <w:kern w:val="0"/>
                <w:sz w:val="18"/>
                <w:szCs w:val="18"/>
              </w:rPr>
              <w:t>项目名称</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b/>
                <w:bCs/>
                <w:color w:val="333333"/>
                <w:kern w:val="0"/>
                <w:sz w:val="18"/>
                <w:szCs w:val="18"/>
              </w:rPr>
            </w:pPr>
            <w:r w:rsidRPr="00F14655">
              <w:rPr>
                <w:rFonts w:ascii="Arial" w:eastAsia="宋体" w:hAnsi="Arial" w:cs="Arial"/>
                <w:b/>
                <w:bCs/>
                <w:color w:val="333333"/>
                <w:kern w:val="0"/>
                <w:sz w:val="18"/>
                <w:szCs w:val="18"/>
              </w:rPr>
              <w:t>资助类别</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1</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11471071</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胡良剑</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超线性增长条件下的混杂型随机时滞微分方程</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2</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11472077</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蒋金华</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LCM</w:t>
            </w:r>
            <w:r w:rsidRPr="00F14655">
              <w:rPr>
                <w:rFonts w:ascii="Arial" w:eastAsia="宋体" w:hAnsi="Arial" w:cs="Arial"/>
                <w:color w:val="333333"/>
                <w:kern w:val="0"/>
                <w:sz w:val="18"/>
                <w:szCs w:val="18"/>
              </w:rPr>
              <w:t>中织物变形与多尺度渗透性交互作用机理</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3</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11475043</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郭颖</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常压脉冲协同射频辉光等离子体放电过程及其薄膜聚合沉积研究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4</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11501096</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汪永海</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含有非自治扰动的波方程动力系统问题研究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5</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11501097</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于佳平</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大雷诺数不可压缩流动问题基于变分多尺度方法的局部并行算法研究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6</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11501098</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贾红丽</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Volterra</w:t>
            </w:r>
            <w:r w:rsidRPr="00F14655">
              <w:rPr>
                <w:rFonts w:ascii="Arial" w:eastAsia="宋体" w:hAnsi="Arial" w:cs="Arial"/>
                <w:color w:val="333333"/>
                <w:kern w:val="0"/>
                <w:sz w:val="18"/>
                <w:szCs w:val="18"/>
              </w:rPr>
              <w:t>积分微分方程的多区间</w:t>
            </w:r>
            <w:r w:rsidRPr="00F14655">
              <w:rPr>
                <w:rFonts w:ascii="Arial" w:eastAsia="宋体" w:hAnsi="Arial" w:cs="Arial"/>
                <w:color w:val="333333"/>
                <w:kern w:val="0"/>
                <w:sz w:val="18"/>
                <w:szCs w:val="18"/>
              </w:rPr>
              <w:t>Chebyshev</w:t>
            </w:r>
            <w:r w:rsidRPr="00F14655">
              <w:rPr>
                <w:rFonts w:ascii="Arial" w:eastAsia="宋体" w:hAnsi="Arial" w:cs="Arial"/>
                <w:color w:val="333333"/>
                <w:kern w:val="0"/>
                <w:sz w:val="18"/>
                <w:szCs w:val="18"/>
              </w:rPr>
              <w:t>和</w:t>
            </w:r>
            <w:r w:rsidRPr="00F14655">
              <w:rPr>
                <w:rFonts w:ascii="Arial" w:eastAsia="宋体" w:hAnsi="Arial" w:cs="Arial"/>
                <w:color w:val="333333"/>
                <w:kern w:val="0"/>
                <w:sz w:val="18"/>
                <w:szCs w:val="18"/>
              </w:rPr>
              <w:t>Legendre</w:t>
            </w:r>
            <w:r w:rsidRPr="00F14655">
              <w:rPr>
                <w:rFonts w:ascii="Arial" w:eastAsia="宋体" w:hAnsi="Arial" w:cs="Arial"/>
                <w:color w:val="333333"/>
                <w:kern w:val="0"/>
                <w:sz w:val="18"/>
                <w:szCs w:val="18"/>
              </w:rPr>
              <w:t>谱配置法</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7</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21471030</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徐洪耀</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多功能无机杂化功能分子的制备与性能</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8</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21472018</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胥波</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超高效均相金催化剂的理性设计</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9</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21474013</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蔡正国</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新型后过渡金属烯烃聚合催化剂的制备及其共聚合行为研究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10</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21476047</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刘建允</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静电纺功能化碳纳米纤维及不对称电容器淡化苦咸水研究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11</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21477018</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黄满红</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静电纺复合纳米二氧化钛正渗透膜削减再生水中抗生素和耐药性的特性及调控机制研究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12</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21477019</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张丽莎</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纳米结构</w:t>
            </w:r>
            <w:r w:rsidRPr="00F14655">
              <w:rPr>
                <w:rFonts w:ascii="Arial" w:eastAsia="宋体" w:hAnsi="Arial" w:cs="Arial"/>
                <w:color w:val="333333"/>
                <w:kern w:val="0"/>
                <w:sz w:val="18"/>
                <w:szCs w:val="18"/>
              </w:rPr>
              <w:t>Ta3N5</w:t>
            </w:r>
            <w:r w:rsidRPr="00F14655">
              <w:rPr>
                <w:rFonts w:ascii="Arial" w:eastAsia="宋体" w:hAnsi="Arial" w:cs="Arial"/>
                <w:color w:val="333333"/>
                <w:kern w:val="0"/>
                <w:sz w:val="18"/>
                <w:szCs w:val="18"/>
              </w:rPr>
              <w:t>基大面积无纺布光催化剂的设计、构筑及其在净化流动污水中的应用</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13</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21504012</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张超</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具有多级结构的石墨烯</w:t>
            </w:r>
            <w:r w:rsidRPr="00F14655">
              <w:rPr>
                <w:rFonts w:ascii="Arial" w:eastAsia="宋体" w:hAnsi="Arial" w:cs="Arial"/>
                <w:color w:val="333333"/>
                <w:kern w:val="0"/>
                <w:sz w:val="18"/>
                <w:szCs w:val="18"/>
              </w:rPr>
              <w:t>/</w:t>
            </w:r>
            <w:r w:rsidRPr="00F14655">
              <w:rPr>
                <w:rFonts w:ascii="Arial" w:eastAsia="宋体" w:hAnsi="Arial" w:cs="Arial"/>
                <w:color w:val="333333"/>
                <w:kern w:val="0"/>
                <w:sz w:val="18"/>
                <w:szCs w:val="18"/>
              </w:rPr>
              <w:t>弹性体复合衬底材料的制备、界面调控及其性能研究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14</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21507142</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陈刚</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层层组装界面聚合碳纳米管复合正渗透膜淡化高含盐采出水耐污染性能研究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15</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31470836</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林瑛</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蛋白质反式剪接技术在蛋白质定点标记和修饰中的应用</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16</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31470941</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莫秀梅</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双层仿生抗凝血血管支架及体内血管再生的研究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17</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41471089</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陈燕</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长江三角洲区域生态安全时空演变及调控图谱研究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18</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51472049</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胡俊青</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新型多功能半导体纳米光热转换材料的研制及其在癌症诊疗上的应用探索</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19</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51473030</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俞建勇</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纳米纤维防水透湿膜的可控制备及其特异化输运机理研究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20</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51473031</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胡祖明</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基于</w:t>
            </w:r>
            <w:r w:rsidRPr="00F14655">
              <w:rPr>
                <w:rFonts w:ascii="Arial" w:eastAsia="宋体" w:hAnsi="Arial" w:cs="Arial"/>
                <w:color w:val="333333"/>
                <w:kern w:val="0"/>
                <w:sz w:val="18"/>
                <w:szCs w:val="18"/>
              </w:rPr>
              <w:t>Diels-Alder</w:t>
            </w:r>
            <w:r w:rsidRPr="00F14655">
              <w:rPr>
                <w:rFonts w:ascii="Arial" w:eastAsia="宋体" w:hAnsi="Arial" w:cs="Arial"/>
                <w:color w:val="333333"/>
                <w:kern w:val="0"/>
                <w:sz w:val="18"/>
                <w:szCs w:val="18"/>
              </w:rPr>
              <w:t>反应的可逆交联芳香族聚酰胺及其碳纳米复合材料的制备、表征及性质研究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lastRenderedPageBreak/>
              <w:t>21</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51473032</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鲁希华</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多重响应性微凝胶自组装形成水凝胶光子晶体的制备及其光学性能的研究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22</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51473033</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陈志钢</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具有光热治疗功能的</w:t>
            </w:r>
            <w:r w:rsidRPr="00F14655">
              <w:rPr>
                <w:rFonts w:ascii="Arial" w:eastAsia="宋体" w:hAnsi="Arial" w:cs="Arial"/>
                <w:color w:val="333333"/>
                <w:kern w:val="0"/>
                <w:sz w:val="18"/>
                <w:szCs w:val="18"/>
              </w:rPr>
              <w:t>CuS@</w:t>
            </w:r>
            <w:r w:rsidRPr="00F14655">
              <w:rPr>
                <w:rFonts w:ascii="Arial" w:eastAsia="宋体" w:hAnsi="Arial" w:cs="Arial"/>
                <w:color w:val="333333"/>
                <w:kern w:val="0"/>
                <w:sz w:val="18"/>
                <w:szCs w:val="18"/>
              </w:rPr>
              <w:t>聚合物核</w:t>
            </w:r>
            <w:r w:rsidRPr="00F14655">
              <w:rPr>
                <w:rFonts w:ascii="Arial" w:eastAsia="宋体" w:hAnsi="Arial" w:cs="Arial"/>
                <w:color w:val="333333"/>
                <w:kern w:val="0"/>
                <w:sz w:val="18"/>
                <w:szCs w:val="18"/>
              </w:rPr>
              <w:t>-</w:t>
            </w:r>
            <w:r w:rsidRPr="00F14655">
              <w:rPr>
                <w:rFonts w:ascii="Arial" w:eastAsia="宋体" w:hAnsi="Arial" w:cs="Arial"/>
                <w:color w:val="333333"/>
                <w:kern w:val="0"/>
                <w:sz w:val="18"/>
                <w:szCs w:val="18"/>
              </w:rPr>
              <w:t>壳结构纳米复合材料</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23</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51473034</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俞昊</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基于静电纺纳米纤维膜的摩擦型纳米发电机的研究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24</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51473035</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江晓泽</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新型</w:t>
            </w:r>
            <w:r w:rsidRPr="00F14655">
              <w:rPr>
                <w:rFonts w:ascii="Arial" w:eastAsia="宋体" w:hAnsi="Arial" w:cs="Arial"/>
                <w:color w:val="333333"/>
                <w:kern w:val="0"/>
                <w:sz w:val="18"/>
                <w:szCs w:val="18"/>
              </w:rPr>
              <w:t>pH</w:t>
            </w:r>
            <w:r w:rsidRPr="00F14655">
              <w:rPr>
                <w:rFonts w:ascii="Arial" w:eastAsia="宋体" w:hAnsi="Arial" w:cs="Arial"/>
                <w:color w:val="333333"/>
                <w:kern w:val="0"/>
                <w:sz w:val="18"/>
                <w:szCs w:val="18"/>
              </w:rPr>
              <w:t>响应型含糖嵌段共聚物及其自组装微结构的动态化学键固定对药物控释的影响</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25</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51475091</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孙以泽</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大尺寸异形构件碳纤维预成型体立体编织多耦合系统结构与动力学性能优化</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26</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51475301</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鲍劲松</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半实物虚拟装配的建模理论、共融方法及支撑技术</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27</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51475416</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李玉良</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多因素驱动的复杂产品设计变更传播集成决策理论和方法研究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28</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51478098</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钟珂</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长江下游地区居住建筑保温方式适用性研究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29</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51478099</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李方</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采用氨基功能化氧化石墨烯改性正渗透膜的抗污染机理及时效性研究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30</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51502035</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徐壁</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超双疏与光催化协同自清洁表面的微结构设计及稳健性研究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31</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51503028</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王先锋</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CO2</w:t>
            </w:r>
            <w:r w:rsidRPr="00F14655">
              <w:rPr>
                <w:rFonts w:ascii="Arial" w:eastAsia="宋体" w:hAnsi="Arial" w:cs="Arial"/>
                <w:color w:val="333333"/>
                <w:kern w:val="0"/>
                <w:sz w:val="18"/>
                <w:szCs w:val="18"/>
              </w:rPr>
              <w:t>捕集用通体纳米多孔纤维的可控制备及其吸附机理研究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32</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51503029</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陈支泽</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立构复合聚乳酸弹性纤维的制备与性能研究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33</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51503030</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印霞</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驻极纳米纤维膜的可控制备及其特异化过滤机理研究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34</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51503031</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蒋秋冉</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基于冷冻溶剂模板技术的细胞高渗透性超细纤维体系制备及其对干细胞行为诱导机制研究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35</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51503032</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张玥</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新型复合溶剂对纤维素高效溶解机理及其纺丝过程中凝聚态调控研究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36</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51503033</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刘晓云</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载</w:t>
            </w:r>
            <w:r w:rsidRPr="00F14655">
              <w:rPr>
                <w:rFonts w:ascii="Arial" w:eastAsia="宋体" w:hAnsi="Arial" w:cs="Arial"/>
                <w:color w:val="333333"/>
                <w:kern w:val="0"/>
                <w:sz w:val="18"/>
                <w:szCs w:val="18"/>
              </w:rPr>
              <w:t>Ag</w:t>
            </w:r>
            <w:r w:rsidRPr="00F14655">
              <w:rPr>
                <w:rFonts w:ascii="Arial" w:eastAsia="宋体" w:hAnsi="Arial" w:cs="Arial"/>
                <w:color w:val="333333"/>
                <w:kern w:val="0"/>
                <w:sz w:val="18"/>
                <w:szCs w:val="18"/>
              </w:rPr>
              <w:t>纳米粒子温度刺激响应性杂化微凝胶的制备与组装及其用于</w:t>
            </w:r>
            <w:r w:rsidRPr="00F14655">
              <w:rPr>
                <w:rFonts w:ascii="Arial" w:eastAsia="宋体" w:hAnsi="Arial" w:cs="Arial"/>
                <w:color w:val="333333"/>
                <w:kern w:val="0"/>
                <w:sz w:val="18"/>
                <w:szCs w:val="18"/>
              </w:rPr>
              <w:t>SERS</w:t>
            </w:r>
            <w:r w:rsidRPr="00F14655">
              <w:rPr>
                <w:rFonts w:ascii="Arial" w:eastAsia="宋体" w:hAnsi="Arial" w:cs="Arial"/>
                <w:color w:val="333333"/>
                <w:kern w:val="0"/>
                <w:sz w:val="18"/>
                <w:szCs w:val="18"/>
              </w:rPr>
              <w:t>基底的研究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37</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51503034</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石小迪</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非晶光子晶体对长余辉材料发光性能的调控</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38</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51503035</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何中媛</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基于微流打印的共轭聚合物半导体薄膜制备及其微观结构调控机制研究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39</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51503086</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巨安奇</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中空碳纳米纤维基三维柔性超级电容器电极材料的制备及电化学性能</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40</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51505080</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王永荣</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医用压力袜</w:t>
            </w:r>
            <w:r w:rsidRPr="00F14655">
              <w:rPr>
                <w:rFonts w:ascii="Arial" w:eastAsia="宋体" w:hAnsi="Arial" w:cs="Arial"/>
                <w:color w:val="333333"/>
                <w:kern w:val="0"/>
                <w:sz w:val="18"/>
                <w:szCs w:val="18"/>
              </w:rPr>
              <w:t>/</w:t>
            </w:r>
            <w:r w:rsidRPr="00F14655">
              <w:rPr>
                <w:rFonts w:ascii="Arial" w:eastAsia="宋体" w:hAnsi="Arial" w:cs="Arial"/>
                <w:color w:val="333333"/>
                <w:kern w:val="0"/>
                <w:sz w:val="18"/>
                <w:szCs w:val="18"/>
              </w:rPr>
              <w:t>腿部接触共偶变形与压力分布、传递机</w:t>
            </w:r>
            <w:r w:rsidRPr="00F14655">
              <w:rPr>
                <w:rFonts w:ascii="Arial" w:eastAsia="宋体" w:hAnsi="Arial" w:cs="Arial"/>
                <w:color w:val="333333"/>
                <w:kern w:val="0"/>
                <w:sz w:val="18"/>
                <w:szCs w:val="18"/>
              </w:rPr>
              <w:lastRenderedPageBreak/>
              <w:t>理研究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lastRenderedPageBreak/>
              <w:t>青年科学基金项</w:t>
            </w:r>
            <w:r w:rsidRPr="00F14655">
              <w:rPr>
                <w:rFonts w:ascii="Arial" w:eastAsia="宋体" w:hAnsi="Arial" w:cs="Arial"/>
                <w:color w:val="333333"/>
                <w:kern w:val="0"/>
                <w:sz w:val="18"/>
                <w:szCs w:val="18"/>
              </w:rPr>
              <w:lastRenderedPageBreak/>
              <w:t>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lastRenderedPageBreak/>
              <w:t>41</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51508080</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周娟</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Pd</w:t>
            </w:r>
            <w:r w:rsidRPr="00F14655">
              <w:rPr>
                <w:rFonts w:ascii="Arial" w:eastAsia="宋体" w:hAnsi="Arial" w:cs="Arial"/>
                <w:color w:val="333333"/>
                <w:kern w:val="0"/>
                <w:sz w:val="18"/>
                <w:szCs w:val="18"/>
              </w:rPr>
              <w:t>核</w:t>
            </w:r>
            <w:r w:rsidRPr="00F14655">
              <w:rPr>
                <w:rFonts w:ascii="Arial" w:eastAsia="宋体" w:hAnsi="Arial" w:cs="Arial"/>
                <w:color w:val="333333"/>
                <w:kern w:val="0"/>
                <w:sz w:val="18"/>
                <w:szCs w:val="18"/>
              </w:rPr>
              <w:t>@</w:t>
            </w:r>
            <w:r w:rsidRPr="00F14655">
              <w:rPr>
                <w:rFonts w:ascii="Arial" w:eastAsia="宋体" w:hAnsi="Arial" w:cs="Arial"/>
                <w:color w:val="333333"/>
                <w:kern w:val="0"/>
                <w:sz w:val="18"/>
                <w:szCs w:val="18"/>
              </w:rPr>
              <w:t>中孔金属氧化物壳催化氯代有机污染物液相加氢脱氯机制研究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42</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51508081</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陈红</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金属纳米颗粒与抗生素同时存在对污水生物脱氮除磷的影响及机理研究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43</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51508082</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马春燕</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五孔支撑结构中空纤维膜在</w:t>
            </w:r>
            <w:r w:rsidRPr="00F14655">
              <w:rPr>
                <w:rFonts w:ascii="Arial" w:eastAsia="宋体" w:hAnsi="Arial" w:cs="Arial"/>
                <w:color w:val="333333"/>
                <w:kern w:val="0"/>
                <w:sz w:val="18"/>
                <w:szCs w:val="18"/>
              </w:rPr>
              <w:t>MBR</w:t>
            </w:r>
            <w:r w:rsidRPr="00F14655">
              <w:rPr>
                <w:rFonts w:ascii="Arial" w:eastAsia="宋体" w:hAnsi="Arial" w:cs="Arial"/>
                <w:color w:val="333333"/>
                <w:kern w:val="0"/>
                <w:sz w:val="18"/>
                <w:szCs w:val="18"/>
              </w:rPr>
              <w:t>内的传质特性及通量衰减机理研究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44</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51508083</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谢学辉</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功能菌群利用不同糖源共代谢脱色偶氮染料效能差异机制研究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45</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51508084</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李响</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调节剩余污泥营养结构增强</w:t>
            </w:r>
            <w:r w:rsidRPr="00F14655">
              <w:rPr>
                <w:rFonts w:ascii="Arial" w:eastAsia="宋体" w:hAnsi="Arial" w:cs="Arial"/>
                <w:color w:val="333333"/>
                <w:kern w:val="0"/>
                <w:sz w:val="18"/>
                <w:szCs w:val="18"/>
              </w:rPr>
              <w:t>L-</w:t>
            </w:r>
            <w:r w:rsidRPr="00F14655">
              <w:rPr>
                <w:rFonts w:ascii="Arial" w:eastAsia="宋体" w:hAnsi="Arial" w:cs="Arial"/>
                <w:color w:val="333333"/>
                <w:kern w:val="0"/>
                <w:sz w:val="18"/>
                <w:szCs w:val="18"/>
              </w:rPr>
              <w:t>乳酸发酵效能及其代谢调控机理研究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46</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51611140121</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张国军</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高强</w:t>
            </w:r>
            <w:r w:rsidRPr="00F14655">
              <w:rPr>
                <w:rFonts w:ascii="Arial" w:eastAsia="宋体" w:hAnsi="Arial" w:cs="Arial"/>
                <w:color w:val="333333"/>
                <w:kern w:val="0"/>
                <w:sz w:val="18"/>
                <w:szCs w:val="18"/>
              </w:rPr>
              <w:t>Zr(Hf)B2</w:t>
            </w:r>
            <w:r w:rsidRPr="00F14655">
              <w:rPr>
                <w:rFonts w:ascii="Arial" w:eastAsia="宋体" w:hAnsi="Arial" w:cs="Arial"/>
                <w:color w:val="333333"/>
                <w:kern w:val="0"/>
                <w:sz w:val="18"/>
                <w:szCs w:val="18"/>
              </w:rPr>
              <w:t>基超高温陶瓷和</w:t>
            </w:r>
            <w:r w:rsidRPr="00F14655">
              <w:rPr>
                <w:rFonts w:ascii="Arial" w:eastAsia="宋体" w:hAnsi="Arial" w:cs="Arial"/>
                <w:color w:val="333333"/>
                <w:kern w:val="0"/>
                <w:sz w:val="18"/>
                <w:szCs w:val="18"/>
              </w:rPr>
              <w:t>MAX</w:t>
            </w:r>
            <w:r w:rsidRPr="00F14655">
              <w:rPr>
                <w:rFonts w:ascii="Arial" w:eastAsia="宋体" w:hAnsi="Arial" w:cs="Arial"/>
                <w:color w:val="333333"/>
                <w:kern w:val="0"/>
                <w:sz w:val="18"/>
                <w:szCs w:val="18"/>
              </w:rPr>
              <w:t>相材料的设计与先进制备工艺研究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国际</w:t>
            </w:r>
            <w:r w:rsidRPr="00F14655">
              <w:rPr>
                <w:rFonts w:ascii="Arial" w:eastAsia="宋体" w:hAnsi="Arial" w:cs="Arial"/>
                <w:color w:val="333333"/>
                <w:kern w:val="0"/>
                <w:sz w:val="18"/>
                <w:szCs w:val="18"/>
              </w:rPr>
              <w:t>(</w:t>
            </w:r>
            <w:r w:rsidRPr="00F14655">
              <w:rPr>
                <w:rFonts w:ascii="Arial" w:eastAsia="宋体" w:hAnsi="Arial" w:cs="Arial"/>
                <w:color w:val="333333"/>
                <w:kern w:val="0"/>
                <w:sz w:val="18"/>
                <w:szCs w:val="18"/>
              </w:rPr>
              <w:t>地区</w:t>
            </w:r>
            <w:r w:rsidRPr="00F14655">
              <w:rPr>
                <w:rFonts w:ascii="Arial" w:eastAsia="宋体" w:hAnsi="Arial" w:cs="Arial"/>
                <w:color w:val="333333"/>
                <w:kern w:val="0"/>
                <w:sz w:val="18"/>
                <w:szCs w:val="18"/>
              </w:rPr>
              <w:t>)</w:t>
            </w:r>
            <w:r w:rsidRPr="00F14655">
              <w:rPr>
                <w:rFonts w:ascii="Arial" w:eastAsia="宋体" w:hAnsi="Arial" w:cs="Arial"/>
                <w:color w:val="333333"/>
                <w:kern w:val="0"/>
                <w:sz w:val="18"/>
                <w:szCs w:val="18"/>
              </w:rPr>
              <w:t>合作与交流项目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47</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51741203</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胡俊青</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原位</w:t>
            </w:r>
            <w:r w:rsidRPr="00F14655">
              <w:rPr>
                <w:rFonts w:ascii="Arial" w:eastAsia="宋体" w:hAnsi="Arial" w:cs="Arial"/>
                <w:color w:val="333333"/>
                <w:kern w:val="0"/>
                <w:sz w:val="18"/>
                <w:szCs w:val="18"/>
              </w:rPr>
              <w:t>TEM</w:t>
            </w:r>
            <w:r w:rsidRPr="00F14655">
              <w:rPr>
                <w:rFonts w:ascii="Arial" w:eastAsia="宋体" w:hAnsi="Arial" w:cs="Arial"/>
                <w:color w:val="333333"/>
                <w:kern w:val="0"/>
                <w:sz w:val="18"/>
                <w:szCs w:val="18"/>
              </w:rPr>
              <w:t>研究一维半导体纳米材料物理与化学性能及其器件服役行为</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应急管理项目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48</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61472004</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章昭辉</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基于随机</w:t>
            </w:r>
            <w:r w:rsidRPr="00F14655">
              <w:rPr>
                <w:rFonts w:ascii="Arial" w:eastAsia="宋体" w:hAnsi="Arial" w:cs="Arial"/>
                <w:color w:val="333333"/>
                <w:kern w:val="0"/>
                <w:sz w:val="18"/>
                <w:szCs w:val="18"/>
              </w:rPr>
              <w:t>Petri</w:t>
            </w:r>
            <w:r w:rsidRPr="00F14655">
              <w:rPr>
                <w:rFonts w:ascii="Arial" w:eastAsia="宋体" w:hAnsi="Arial" w:cs="Arial"/>
                <w:color w:val="333333"/>
                <w:kern w:val="0"/>
                <w:sz w:val="18"/>
                <w:szCs w:val="18"/>
              </w:rPr>
              <w:t>网的大规模网络服务系统行为适配模型及方法</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49</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61472075</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万燕</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基于约束条件的非负矩阵分解算法及其在纤维自动识别中的应用研究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50</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61472339</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周军锋</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基于事前约束的</w:t>
            </w:r>
            <w:r w:rsidRPr="00F14655">
              <w:rPr>
                <w:rFonts w:ascii="Arial" w:eastAsia="宋体" w:hAnsi="Arial" w:cs="Arial"/>
                <w:color w:val="333333"/>
                <w:kern w:val="0"/>
                <w:sz w:val="18"/>
                <w:szCs w:val="18"/>
              </w:rPr>
              <w:t>XML</w:t>
            </w:r>
            <w:r w:rsidRPr="00F14655">
              <w:rPr>
                <w:rFonts w:ascii="Arial" w:eastAsia="宋体" w:hAnsi="Arial" w:cs="Arial"/>
                <w:color w:val="333333"/>
                <w:kern w:val="0"/>
                <w:sz w:val="18"/>
                <w:szCs w:val="18"/>
              </w:rPr>
              <w:t>关键字查询处理技术</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51</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61473076</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沈波</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基于事件触发机制的非线性网络化随机系统的控制与滤波</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52</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61473077</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任立红</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复杂工业多级系统的鲁棒协同优化与可重构控制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53</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61473078</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任立红</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面向服务智能协同的农业物联网动态自治与资源优化配置</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面上项目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54</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61501108</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陈雯</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无线复杂网络中</w:t>
            </w:r>
            <w:r w:rsidRPr="00F14655">
              <w:rPr>
                <w:rFonts w:ascii="Arial" w:eastAsia="宋体" w:hAnsi="Arial" w:cs="Arial"/>
                <w:color w:val="333333"/>
                <w:kern w:val="0"/>
                <w:sz w:val="18"/>
                <w:szCs w:val="18"/>
              </w:rPr>
              <w:t>Rateless LDPC</w:t>
            </w:r>
            <w:r w:rsidRPr="00F14655">
              <w:rPr>
                <w:rFonts w:ascii="Arial" w:eastAsia="宋体" w:hAnsi="Arial" w:cs="Arial"/>
                <w:color w:val="333333"/>
                <w:kern w:val="0"/>
                <w:sz w:val="18"/>
                <w:szCs w:val="18"/>
              </w:rPr>
              <w:t>系统码理论及关键技术的研究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55</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61503075</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陈磊</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工业过程动态数据的多模型在线重构研究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56</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71501037</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李庆颖</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面向策略消费者的时尚产品定制服务运营管理研究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57</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71503037</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宫汝凯</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基于电力交易的市场机制设计理论以及应用</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青年科学基金项目</w:t>
            </w:r>
          </w:p>
        </w:tc>
      </w:tr>
      <w:tr w:rsidR="00450C06" w:rsidRPr="00F14655" w:rsidTr="00450C06">
        <w:tc>
          <w:tcPr>
            <w:tcW w:w="42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center"/>
              <w:rPr>
                <w:rFonts w:ascii="Arial" w:eastAsia="宋体" w:hAnsi="Arial" w:cs="Arial"/>
                <w:color w:val="333333"/>
                <w:kern w:val="0"/>
                <w:sz w:val="18"/>
                <w:szCs w:val="18"/>
              </w:rPr>
            </w:pPr>
            <w:r w:rsidRPr="00F14655">
              <w:rPr>
                <w:rFonts w:ascii="Arial" w:eastAsia="宋体" w:hAnsi="Arial" w:cs="Arial"/>
                <w:color w:val="333333"/>
                <w:kern w:val="0"/>
                <w:sz w:val="18"/>
                <w:szCs w:val="18"/>
              </w:rPr>
              <w:t>58</w:t>
            </w:r>
          </w:p>
        </w:tc>
        <w:tc>
          <w:tcPr>
            <w:tcW w:w="673"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U1510120</w:t>
            </w:r>
          </w:p>
        </w:tc>
        <w:tc>
          <w:tcPr>
            <w:tcW w:w="590"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乔锦丽</w:t>
            </w:r>
          </w:p>
        </w:tc>
        <w:tc>
          <w:tcPr>
            <w:tcW w:w="246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煤基掺杂多孔碳双效氧还原催化材料的构筑及储能特性研究</w:t>
            </w:r>
          </w:p>
        </w:tc>
        <w:tc>
          <w:tcPr>
            <w:tcW w:w="847" w:type="pct"/>
            <w:tcBorders>
              <w:top w:val="single" w:sz="6" w:space="0" w:color="B7D1E6"/>
              <w:left w:val="single" w:sz="6" w:space="0" w:color="B7D1E6"/>
              <w:bottom w:val="single" w:sz="6" w:space="0" w:color="B7D1E6"/>
              <w:right w:val="single" w:sz="6" w:space="0" w:color="B7D1E6"/>
            </w:tcBorders>
            <w:tcMar>
              <w:top w:w="60" w:type="dxa"/>
              <w:left w:w="60" w:type="dxa"/>
              <w:bottom w:w="60" w:type="dxa"/>
              <w:right w:w="60" w:type="dxa"/>
            </w:tcMar>
            <w:vAlign w:val="center"/>
            <w:hideMark/>
          </w:tcPr>
          <w:p w:rsidR="00450C06" w:rsidRPr="00F14655" w:rsidRDefault="00450C06" w:rsidP="00450C06">
            <w:pPr>
              <w:widowControl/>
              <w:jc w:val="left"/>
              <w:rPr>
                <w:rFonts w:ascii="Arial" w:eastAsia="宋体" w:hAnsi="Arial" w:cs="Arial"/>
                <w:color w:val="333333"/>
                <w:kern w:val="0"/>
                <w:sz w:val="18"/>
                <w:szCs w:val="18"/>
              </w:rPr>
            </w:pPr>
            <w:r w:rsidRPr="00F14655">
              <w:rPr>
                <w:rFonts w:ascii="Arial" w:eastAsia="宋体" w:hAnsi="Arial" w:cs="Arial"/>
                <w:color w:val="333333"/>
                <w:kern w:val="0"/>
                <w:sz w:val="18"/>
                <w:szCs w:val="18"/>
              </w:rPr>
              <w:t>联合基金项目</w:t>
            </w:r>
          </w:p>
        </w:tc>
      </w:tr>
    </w:tbl>
    <w:p w:rsidR="004248B3" w:rsidRDefault="004248B3"/>
    <w:sectPr w:rsidR="004248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8B3" w:rsidRDefault="004248B3" w:rsidP="00F14655">
      <w:r>
        <w:separator/>
      </w:r>
    </w:p>
  </w:endnote>
  <w:endnote w:type="continuationSeparator" w:id="1">
    <w:p w:rsidR="004248B3" w:rsidRDefault="004248B3" w:rsidP="00F146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8B3" w:rsidRDefault="004248B3" w:rsidP="00F14655">
      <w:r>
        <w:separator/>
      </w:r>
    </w:p>
  </w:footnote>
  <w:footnote w:type="continuationSeparator" w:id="1">
    <w:p w:rsidR="004248B3" w:rsidRDefault="004248B3" w:rsidP="00F146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655"/>
    <w:rsid w:val="004248B3"/>
    <w:rsid w:val="00450C06"/>
    <w:rsid w:val="00F146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4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4655"/>
    <w:rPr>
      <w:sz w:val="18"/>
      <w:szCs w:val="18"/>
    </w:rPr>
  </w:style>
  <w:style w:type="paragraph" w:styleId="a4">
    <w:name w:val="footer"/>
    <w:basedOn w:val="a"/>
    <w:link w:val="Char0"/>
    <w:uiPriority w:val="99"/>
    <w:semiHidden/>
    <w:unhideWhenUsed/>
    <w:rsid w:val="00F146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4655"/>
    <w:rPr>
      <w:sz w:val="18"/>
      <w:szCs w:val="18"/>
    </w:rPr>
  </w:style>
</w:styles>
</file>

<file path=word/webSettings.xml><?xml version="1.0" encoding="utf-8"?>
<w:webSettings xmlns:r="http://schemas.openxmlformats.org/officeDocument/2006/relationships" xmlns:w="http://schemas.openxmlformats.org/wordprocessingml/2006/main">
  <w:divs>
    <w:div w:id="6378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2589</Characters>
  <Application>Microsoft Office Word</Application>
  <DocSecurity>0</DocSecurity>
  <Lines>21</Lines>
  <Paragraphs>6</Paragraphs>
  <ScaleCrop>false</ScaleCrop>
  <Company>Microsoft</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2018-12-17T06:57:00Z</dcterms:created>
  <dcterms:modified xsi:type="dcterms:W3CDTF">2018-12-17T07:00:00Z</dcterms:modified>
</cp:coreProperties>
</file>