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4E" w:rsidRPr="00BE4E4E" w:rsidRDefault="00BE4E4E" w:rsidP="00BE4E4E">
      <w:pPr>
        <w:adjustRightInd/>
        <w:snapToGrid/>
        <w:spacing w:after="0"/>
        <w:jc w:val="center"/>
        <w:rPr>
          <w:rFonts w:ascii="Arial" w:eastAsia="宋体" w:hAnsi="Arial" w:cs="Arial"/>
          <w:color w:val="666666"/>
          <w:sz w:val="28"/>
          <w:szCs w:val="28"/>
        </w:rPr>
      </w:pPr>
      <w:r w:rsidRPr="00BE4E4E">
        <w:rPr>
          <w:rFonts w:ascii="Arial" w:eastAsia="宋体" w:hAnsi="Arial" w:cs="Arial"/>
          <w:b/>
          <w:bCs/>
          <w:color w:val="000000"/>
          <w:sz w:val="28"/>
          <w:szCs w:val="28"/>
        </w:rPr>
        <w:t>东华大学</w:t>
      </w:r>
      <w:r w:rsidRPr="00BE4E4E">
        <w:rPr>
          <w:rFonts w:ascii="Arial" w:eastAsia="宋体" w:hAnsi="Arial" w:cs="Arial"/>
          <w:b/>
          <w:bCs/>
          <w:color w:val="000000"/>
          <w:sz w:val="28"/>
          <w:szCs w:val="28"/>
        </w:rPr>
        <w:t>2016</w:t>
      </w:r>
      <w:r w:rsidRPr="00BE4E4E">
        <w:rPr>
          <w:rFonts w:ascii="Arial" w:eastAsia="宋体" w:hAnsi="Arial" w:cs="Arial"/>
          <w:b/>
          <w:bCs/>
          <w:color w:val="000000"/>
          <w:sz w:val="28"/>
          <w:szCs w:val="28"/>
        </w:rPr>
        <w:t>年度结题报告项目清单</w:t>
      </w:r>
    </w:p>
    <w:tbl>
      <w:tblPr>
        <w:tblW w:w="5419" w:type="pct"/>
        <w:tblCellMar>
          <w:top w:w="15" w:type="dxa"/>
          <w:left w:w="15" w:type="dxa"/>
          <w:bottom w:w="15" w:type="dxa"/>
          <w:right w:w="15" w:type="dxa"/>
        </w:tblCellMar>
        <w:tblLook w:val="04A0"/>
      </w:tblPr>
      <w:tblGrid>
        <w:gridCol w:w="486"/>
        <w:gridCol w:w="995"/>
        <w:gridCol w:w="709"/>
        <w:gridCol w:w="4111"/>
        <w:gridCol w:w="1697"/>
        <w:gridCol w:w="1134"/>
      </w:tblGrid>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shd w:val="clear" w:color="auto" w:fill="EDF2F8"/>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b/>
                <w:bCs/>
                <w:color w:val="333333"/>
                <w:sz w:val="18"/>
                <w:szCs w:val="18"/>
              </w:rPr>
            </w:pPr>
            <w:r w:rsidRPr="00BE4E4E">
              <w:rPr>
                <w:rFonts w:ascii="Arial" w:eastAsia="宋体" w:hAnsi="Arial" w:cs="Arial"/>
                <w:b/>
                <w:bCs/>
                <w:color w:val="333333"/>
                <w:sz w:val="18"/>
                <w:szCs w:val="18"/>
              </w:rPr>
              <w:t>序号</w:t>
            </w:r>
          </w:p>
        </w:tc>
        <w:tc>
          <w:tcPr>
            <w:tcW w:w="545" w:type="pct"/>
            <w:tcBorders>
              <w:top w:val="single" w:sz="6" w:space="0" w:color="B7D1E6"/>
              <w:left w:val="single" w:sz="6" w:space="0" w:color="B7D1E6"/>
              <w:bottom w:val="single" w:sz="6" w:space="0" w:color="B7D1E6"/>
              <w:right w:val="single" w:sz="6" w:space="0" w:color="B7D1E6"/>
            </w:tcBorders>
            <w:shd w:val="clear" w:color="auto" w:fill="EDF2F8"/>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b/>
                <w:bCs/>
                <w:color w:val="333333"/>
                <w:sz w:val="18"/>
                <w:szCs w:val="18"/>
              </w:rPr>
            </w:pPr>
            <w:r w:rsidRPr="00BE4E4E">
              <w:rPr>
                <w:rFonts w:ascii="Arial" w:eastAsia="宋体" w:hAnsi="Arial" w:cs="Arial"/>
                <w:b/>
                <w:bCs/>
                <w:color w:val="333333"/>
                <w:sz w:val="18"/>
                <w:szCs w:val="18"/>
              </w:rPr>
              <w:t>项目批准号</w:t>
            </w:r>
          </w:p>
        </w:tc>
        <w:tc>
          <w:tcPr>
            <w:tcW w:w="388" w:type="pct"/>
            <w:tcBorders>
              <w:top w:val="single" w:sz="6" w:space="0" w:color="B7D1E6"/>
              <w:left w:val="single" w:sz="6" w:space="0" w:color="B7D1E6"/>
              <w:bottom w:val="single" w:sz="6" w:space="0" w:color="B7D1E6"/>
              <w:right w:val="single" w:sz="6" w:space="0" w:color="B7D1E6"/>
            </w:tcBorders>
            <w:shd w:val="clear" w:color="auto" w:fill="EDF2F8"/>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b/>
                <w:bCs/>
                <w:color w:val="333333"/>
                <w:sz w:val="18"/>
                <w:szCs w:val="18"/>
              </w:rPr>
            </w:pPr>
            <w:r w:rsidRPr="00BE4E4E">
              <w:rPr>
                <w:rFonts w:ascii="Arial" w:eastAsia="宋体" w:hAnsi="Arial" w:cs="Arial"/>
                <w:b/>
                <w:bCs/>
                <w:color w:val="333333"/>
                <w:sz w:val="18"/>
                <w:szCs w:val="18"/>
              </w:rPr>
              <w:t>负责人</w:t>
            </w:r>
          </w:p>
        </w:tc>
        <w:tc>
          <w:tcPr>
            <w:tcW w:w="2251" w:type="pct"/>
            <w:tcBorders>
              <w:top w:val="single" w:sz="6" w:space="0" w:color="B7D1E6"/>
              <w:left w:val="single" w:sz="6" w:space="0" w:color="B7D1E6"/>
              <w:bottom w:val="single" w:sz="6" w:space="0" w:color="B7D1E6"/>
              <w:right w:val="single" w:sz="6" w:space="0" w:color="B7D1E6"/>
            </w:tcBorders>
            <w:shd w:val="clear" w:color="auto" w:fill="EDF2F8"/>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b/>
                <w:bCs/>
                <w:color w:val="333333"/>
                <w:sz w:val="18"/>
                <w:szCs w:val="18"/>
              </w:rPr>
            </w:pPr>
            <w:r w:rsidRPr="00BE4E4E">
              <w:rPr>
                <w:rFonts w:ascii="Arial" w:eastAsia="宋体" w:hAnsi="Arial" w:cs="Arial"/>
                <w:b/>
                <w:bCs/>
                <w:color w:val="333333"/>
                <w:sz w:val="18"/>
                <w:szCs w:val="18"/>
              </w:rPr>
              <w:t>项目名称</w:t>
            </w:r>
          </w:p>
        </w:tc>
        <w:tc>
          <w:tcPr>
            <w:tcW w:w="929" w:type="pct"/>
            <w:tcBorders>
              <w:top w:val="single" w:sz="6" w:space="0" w:color="B7D1E6"/>
              <w:left w:val="single" w:sz="6" w:space="0" w:color="B7D1E6"/>
              <w:bottom w:val="single" w:sz="6" w:space="0" w:color="B7D1E6"/>
              <w:right w:val="single" w:sz="6" w:space="0" w:color="B7D1E6"/>
            </w:tcBorders>
            <w:shd w:val="clear" w:color="auto" w:fill="EDF2F8"/>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b/>
                <w:bCs/>
                <w:color w:val="333333"/>
                <w:sz w:val="18"/>
                <w:szCs w:val="18"/>
              </w:rPr>
            </w:pPr>
            <w:r w:rsidRPr="00BE4E4E">
              <w:rPr>
                <w:rFonts w:ascii="Arial" w:eastAsia="宋体" w:hAnsi="Arial" w:cs="Arial"/>
                <w:b/>
                <w:bCs/>
                <w:color w:val="333333"/>
                <w:sz w:val="18"/>
                <w:szCs w:val="18"/>
              </w:rPr>
              <w:t>资助类别</w:t>
            </w:r>
          </w:p>
        </w:tc>
        <w:tc>
          <w:tcPr>
            <w:tcW w:w="621" w:type="pct"/>
            <w:tcBorders>
              <w:top w:val="single" w:sz="6" w:space="0" w:color="B7D1E6"/>
              <w:left w:val="single" w:sz="6" w:space="0" w:color="B7D1E6"/>
              <w:bottom w:val="single" w:sz="6" w:space="0" w:color="B7D1E6"/>
              <w:right w:val="single" w:sz="6" w:space="0" w:color="B7D1E6"/>
            </w:tcBorders>
            <w:shd w:val="clear" w:color="auto" w:fill="EDF2F8"/>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b/>
                <w:bCs/>
                <w:color w:val="333333"/>
                <w:sz w:val="18"/>
                <w:szCs w:val="18"/>
              </w:rPr>
            </w:pPr>
            <w:r w:rsidRPr="00BE4E4E">
              <w:rPr>
                <w:rFonts w:ascii="Arial" w:eastAsia="宋体" w:hAnsi="Arial" w:cs="Arial"/>
                <w:b/>
                <w:bCs/>
                <w:color w:val="333333"/>
                <w:sz w:val="18"/>
                <w:szCs w:val="18"/>
              </w:rPr>
              <w:t>起止年月</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11271066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秦玉明</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非线性发展方程解的整体适定性及其吸引子</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11272086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杜赵群</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基于形与多重性能复合的织物力学性能与硬挺度原位组合表征基础研究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11272087</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顾伯洪</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三维整体编织复合材料多通管件多尺度细观结构和疲劳强度</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11272088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曾泳春</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基于气流场和电场的纳米纤维无纺布制备技术的力学机理研究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11275047</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钟方川</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 xml:space="preserve">EAST </w:t>
            </w:r>
            <w:r w:rsidRPr="00BE4E4E">
              <w:rPr>
                <w:rFonts w:ascii="Arial" w:eastAsia="宋体" w:hAnsi="Arial" w:cs="Arial"/>
                <w:color w:val="333333"/>
                <w:sz w:val="18"/>
                <w:szCs w:val="18"/>
              </w:rPr>
              <w:t>托卡马克上</w:t>
            </w:r>
            <w:r w:rsidRPr="00BE4E4E">
              <w:rPr>
                <w:rFonts w:ascii="Arial" w:eastAsia="宋体" w:hAnsi="Arial" w:cs="Arial"/>
                <w:color w:val="333333"/>
                <w:sz w:val="18"/>
                <w:szCs w:val="18"/>
              </w:rPr>
              <w:t>ELM</w:t>
            </w:r>
            <w:r w:rsidRPr="00BE4E4E">
              <w:rPr>
                <w:rFonts w:ascii="Arial" w:eastAsia="宋体" w:hAnsi="Arial" w:cs="Arial"/>
                <w:color w:val="333333"/>
                <w:sz w:val="18"/>
                <w:szCs w:val="18"/>
              </w:rPr>
              <w:t>细丝结构的动力学过程研究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11301067</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华嘉乐</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自组织的宏观动力学模型的最大密度限制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7</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11301068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何坤</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非线性期望及其在金融中的应用</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8</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11302048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裴泽光</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切向引射旋流场中纤维束非线性动力学特性研究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9</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11305035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黄晓江</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常压双频辉光等离子体放电技术及其特性研究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10</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11526049</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杜玲珑</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一类守恒系统大激波长时间性态的研究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专项基金项目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2016-01-01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11</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11526050</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王珂</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树状网络上一维非线性双曲守恒律系统的能控性</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专项基金项目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2016-01-01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12</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11526051</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任采璇</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弱耦合分数阶扩散方程组反系数问题的条件稳定性及数值方法研究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专项基金项目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2016-01-01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13</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21271040</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徐洪耀</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POSS</w:t>
            </w:r>
            <w:r w:rsidRPr="00BE4E4E">
              <w:rPr>
                <w:rFonts w:ascii="Arial" w:eastAsia="宋体" w:hAnsi="Arial" w:cs="Arial"/>
                <w:color w:val="333333"/>
                <w:sz w:val="18"/>
                <w:szCs w:val="18"/>
              </w:rPr>
              <w:t>基无机杂化激光防护功能材料的分子设计与控制制备</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14</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21272035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陈沛然</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端基立体控制的</w:t>
            </w:r>
            <w:r w:rsidRPr="00BE4E4E">
              <w:rPr>
                <w:rFonts w:ascii="Arial" w:eastAsia="宋体" w:hAnsi="Arial" w:cs="Arial"/>
                <w:color w:val="333333"/>
                <w:sz w:val="18"/>
                <w:szCs w:val="18"/>
              </w:rPr>
              <w:t>Ferrier</w:t>
            </w:r>
            <w:r w:rsidRPr="00BE4E4E">
              <w:rPr>
                <w:rFonts w:ascii="Arial" w:eastAsia="宋体" w:hAnsi="Arial" w:cs="Arial"/>
                <w:color w:val="333333"/>
                <w:sz w:val="18"/>
                <w:szCs w:val="18"/>
              </w:rPr>
              <w:t>糖苷化反应研究及生物活性糖苷类化合物的合成和结构改造</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15</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21272036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卿凤翎</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氧化三氟甲基化反应的深入与拓展</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16</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21273032</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史向阳</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利用树状大分子纳米技术构建多功能纳米杂化颗粒及其肿瘤</w:t>
            </w:r>
            <w:r w:rsidRPr="00BE4E4E">
              <w:rPr>
                <w:rFonts w:ascii="Arial" w:eastAsia="宋体" w:hAnsi="Arial" w:cs="Arial"/>
                <w:color w:val="333333"/>
                <w:sz w:val="18"/>
                <w:szCs w:val="18"/>
              </w:rPr>
              <w:t>CT/MRI</w:t>
            </w:r>
            <w:r w:rsidRPr="00BE4E4E">
              <w:rPr>
                <w:rFonts w:ascii="Arial" w:eastAsia="宋体" w:hAnsi="Arial" w:cs="Arial"/>
                <w:color w:val="333333"/>
                <w:sz w:val="18"/>
                <w:szCs w:val="18"/>
              </w:rPr>
              <w:t>双模态成像诊断研究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17</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21274018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张耀鹏</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基于多功能微流体芯片的动物丝蛋白的聚集态结构调控及仿生纺丝</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18</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21274019</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秦宗益</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同轴聚吡咯</w:t>
            </w:r>
            <w:r w:rsidRPr="00BE4E4E">
              <w:rPr>
                <w:rFonts w:ascii="Arial" w:eastAsia="宋体" w:hAnsi="Arial" w:cs="Arial"/>
                <w:color w:val="333333"/>
                <w:sz w:val="18"/>
                <w:szCs w:val="18"/>
              </w:rPr>
              <w:t>/</w:t>
            </w:r>
            <w:r w:rsidRPr="00BE4E4E">
              <w:rPr>
                <w:rFonts w:ascii="Arial" w:eastAsia="宋体" w:hAnsi="Arial" w:cs="Arial"/>
                <w:color w:val="333333"/>
                <w:sz w:val="18"/>
                <w:szCs w:val="18"/>
              </w:rPr>
              <w:t>聚苯胺纳米纤维的生长控制及其储能机理研究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19</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21277023</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陈泉源</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溶气异相析出微气泡在石油污染土壤清洗中增效机理的研究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20</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21277138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魏群山</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溶解性有机质</w:t>
            </w:r>
            <w:r w:rsidRPr="00BE4E4E">
              <w:rPr>
                <w:rFonts w:ascii="Arial" w:eastAsia="宋体" w:hAnsi="Arial" w:cs="Arial"/>
                <w:color w:val="333333"/>
                <w:sz w:val="18"/>
                <w:szCs w:val="18"/>
              </w:rPr>
              <w:t>(DOM)</w:t>
            </w:r>
            <w:r w:rsidRPr="00BE4E4E">
              <w:rPr>
                <w:rFonts w:ascii="Arial" w:eastAsia="宋体" w:hAnsi="Arial" w:cs="Arial"/>
                <w:color w:val="333333"/>
                <w:sz w:val="18"/>
                <w:szCs w:val="18"/>
              </w:rPr>
              <w:t>分级组分对典型抗生素水环境迁移行为与归宿的影响机理</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21</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21302018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张灯青</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可溶性铂（</w:t>
            </w:r>
            <w:r w:rsidRPr="00BE4E4E">
              <w:rPr>
                <w:rFonts w:ascii="Arial" w:eastAsia="宋体" w:hAnsi="Arial" w:cs="Arial"/>
                <w:color w:val="333333"/>
                <w:sz w:val="18"/>
                <w:szCs w:val="18"/>
              </w:rPr>
              <w:t>II)</w:t>
            </w:r>
            <w:r w:rsidRPr="00BE4E4E">
              <w:rPr>
                <w:rFonts w:ascii="Arial" w:eastAsia="宋体" w:hAnsi="Arial" w:cs="Arial"/>
                <w:color w:val="333333"/>
                <w:sz w:val="18"/>
                <w:szCs w:val="18"/>
              </w:rPr>
              <w:t>配合物自组装体系的开发及其发光性能研究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22</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21303013</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董霞</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聚合物</w:t>
            </w:r>
            <w:r w:rsidRPr="00BE4E4E">
              <w:rPr>
                <w:rFonts w:ascii="Arial" w:eastAsia="宋体" w:hAnsi="Arial" w:cs="Arial"/>
                <w:color w:val="333333"/>
                <w:sz w:val="18"/>
                <w:szCs w:val="18"/>
              </w:rPr>
              <w:t>Janus</w:t>
            </w:r>
            <w:r w:rsidRPr="00BE4E4E">
              <w:rPr>
                <w:rFonts w:ascii="Arial" w:eastAsia="宋体" w:hAnsi="Arial" w:cs="Arial"/>
                <w:color w:val="333333"/>
                <w:sz w:val="18"/>
                <w:szCs w:val="18"/>
              </w:rPr>
              <w:t>粒子的固</w:t>
            </w:r>
            <w:r w:rsidRPr="00BE4E4E">
              <w:rPr>
                <w:rFonts w:ascii="Arial" w:eastAsia="宋体" w:hAnsi="Arial" w:cs="Arial"/>
                <w:color w:val="333333"/>
                <w:sz w:val="18"/>
                <w:szCs w:val="18"/>
              </w:rPr>
              <w:t>/</w:t>
            </w:r>
            <w:r w:rsidRPr="00BE4E4E">
              <w:rPr>
                <w:rFonts w:ascii="Arial" w:eastAsia="宋体" w:hAnsi="Arial" w:cs="Arial"/>
                <w:color w:val="333333"/>
                <w:sz w:val="18"/>
                <w:szCs w:val="18"/>
              </w:rPr>
              <w:t>液界面吸附行为及其在分</w:t>
            </w:r>
            <w:r w:rsidRPr="00BE4E4E">
              <w:rPr>
                <w:rFonts w:ascii="Arial" w:eastAsia="宋体" w:hAnsi="Arial" w:cs="Arial"/>
                <w:color w:val="333333"/>
                <w:sz w:val="18"/>
                <w:szCs w:val="18"/>
              </w:rPr>
              <w:lastRenderedPageBreak/>
              <w:t>散染料领域的应用</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lastRenderedPageBreak/>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r>
            <w:r w:rsidRPr="00BE4E4E">
              <w:rPr>
                <w:rFonts w:ascii="Arial" w:eastAsia="宋体" w:hAnsi="Arial" w:cs="Arial"/>
                <w:color w:val="333333"/>
                <w:sz w:val="18"/>
                <w:szCs w:val="18"/>
              </w:rPr>
              <w:lastRenderedPageBreak/>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lastRenderedPageBreak/>
              <w:t>23</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21303014</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权静</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基于酶促合成</w:t>
            </w:r>
            <w:r w:rsidRPr="00BE4E4E">
              <w:rPr>
                <w:rFonts w:ascii="Arial" w:eastAsia="宋体" w:hAnsi="Arial" w:cs="Arial"/>
                <w:color w:val="333333"/>
                <w:sz w:val="18"/>
                <w:szCs w:val="18"/>
              </w:rPr>
              <w:t>-RAFT</w:t>
            </w:r>
            <w:r w:rsidRPr="00BE4E4E">
              <w:rPr>
                <w:rFonts w:ascii="Arial" w:eastAsia="宋体" w:hAnsi="Arial" w:cs="Arial"/>
                <w:color w:val="333333"/>
                <w:sz w:val="18"/>
                <w:szCs w:val="18"/>
              </w:rPr>
              <w:t>聚合制备的新型温敏性糖基聚合物胶束的构建与生物识别</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24</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21304015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游正伟</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新型成骨诱导性磷酸化聚酯聚氨酯间聚物纳米纤维支架的设计制备及其在无细胞骨组织工程中的应用</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25</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21304016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马莹</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织物表面层层组装微波吸收膜的快速构筑及其精确调控</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26</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21304017</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吴荣亮</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基于淀粉样多肽片段的生物功能超分子结构性能预报</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27</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31271028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何创龙</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双因子程序释放的骨支架构建及促血管化和成骨活性研究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28</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31271035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莫秀梅</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双营养因子缓释型轴向取向纳米纤维神经导管诱导长距离神经再生的研究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29</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31300603</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陆昌瑞</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SAM</w:t>
            </w:r>
            <w:r w:rsidRPr="00BE4E4E">
              <w:rPr>
                <w:rFonts w:ascii="Arial" w:eastAsia="宋体" w:hAnsi="Arial" w:cs="Arial"/>
                <w:color w:val="333333"/>
                <w:sz w:val="18"/>
                <w:szCs w:val="18"/>
              </w:rPr>
              <w:t>核酸开关的结构与机理</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30</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41273108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王兆慧</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雨水中铁</w:t>
            </w:r>
            <w:r w:rsidRPr="00BE4E4E">
              <w:rPr>
                <w:rFonts w:ascii="Arial" w:eastAsia="宋体" w:hAnsi="Arial" w:cs="Arial"/>
                <w:color w:val="333333"/>
                <w:sz w:val="18"/>
                <w:szCs w:val="18"/>
              </w:rPr>
              <w:t>/</w:t>
            </w:r>
            <w:r w:rsidRPr="00BE4E4E">
              <w:rPr>
                <w:rFonts w:ascii="Arial" w:eastAsia="宋体" w:hAnsi="Arial" w:cs="Arial"/>
                <w:color w:val="333333"/>
                <w:sz w:val="18"/>
                <w:szCs w:val="18"/>
              </w:rPr>
              <w:t>溶解性有机质参与的三氯乙酸光致生成与转化机制研究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31</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41275157</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亢燕铭</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气溶胶云下雨洗过程中的动力学机制研究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32</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41301105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袁新敏</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创新网络背景下风险投资的空间行为与空间塑造研究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33</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41301534</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桑文静</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土壤中生物炭的运动迁移机理及其模型研究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34</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51272042</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江莞</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SPS</w:t>
            </w:r>
            <w:r w:rsidRPr="00BE4E4E">
              <w:rPr>
                <w:rFonts w:ascii="Arial" w:eastAsia="宋体" w:hAnsi="Arial" w:cs="Arial"/>
                <w:color w:val="333333"/>
                <w:sz w:val="18"/>
                <w:szCs w:val="18"/>
              </w:rPr>
              <w:t>烧结制备硫属纳米晶玻璃及光电性能研究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35</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51272266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张国军</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ZrB2-SiC</w:t>
            </w:r>
            <w:r w:rsidRPr="00BE4E4E">
              <w:rPr>
                <w:rFonts w:ascii="Arial" w:eastAsia="宋体" w:hAnsi="Arial" w:cs="Arial"/>
                <w:color w:val="333333"/>
                <w:sz w:val="18"/>
                <w:szCs w:val="18"/>
              </w:rPr>
              <w:t>陶瓷的高温强度、固溶行为、晶界结构及其相关性研究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36</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51272299</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陈志钢</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980nm</w:t>
            </w:r>
            <w:r w:rsidRPr="00BE4E4E">
              <w:rPr>
                <w:rFonts w:ascii="Arial" w:eastAsia="宋体" w:hAnsi="Arial" w:cs="Arial"/>
                <w:color w:val="333333"/>
                <w:sz w:val="18"/>
                <w:szCs w:val="18"/>
              </w:rPr>
              <w:t>激光驱动纳米发电机的设计、构筑及其生物应用</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37</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51273038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俞建勇</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基于超细纳米纤维构建的高灵敏甲醛气体传感器研究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38</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51273039</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张玉梅</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聚芳砜酰胺纺丝液成形过程中的凝胶取向行为研究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39</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51273040</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朱美芳</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连续多孔石墨烯及其杂化纤维的可控制备与柔性器件设计</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40</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51273041</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王华平</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以离子液体为溶剂的纤维素</w:t>
            </w:r>
            <w:r w:rsidRPr="00BE4E4E">
              <w:rPr>
                <w:rFonts w:ascii="Arial" w:eastAsia="宋体" w:hAnsi="Arial" w:cs="Arial"/>
                <w:color w:val="333333"/>
                <w:sz w:val="18"/>
                <w:szCs w:val="18"/>
              </w:rPr>
              <w:t>/</w:t>
            </w:r>
            <w:r w:rsidRPr="00BE4E4E">
              <w:rPr>
                <w:rFonts w:ascii="Arial" w:eastAsia="宋体" w:hAnsi="Arial" w:cs="Arial"/>
                <w:color w:val="333333"/>
                <w:sz w:val="18"/>
                <w:szCs w:val="18"/>
              </w:rPr>
              <w:t>蛋白质共溶解与纺丝成形机理研究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41</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51273042</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王雪芬</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稀土分离用多级结构功能纳米纤维亲和膜设计与构筑</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42</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51273043</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陈仕艳</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细菌纤维素基功能柔性膜材料的可控构筑与表征</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43</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51278094</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钟珂</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大空间碰撞射流通风性能优化研究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44</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51278095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苏亚欣</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金属铁直接催化还原</w:t>
            </w:r>
            <w:r w:rsidRPr="00BE4E4E">
              <w:rPr>
                <w:rFonts w:ascii="Arial" w:eastAsia="宋体" w:hAnsi="Arial" w:cs="Arial"/>
                <w:color w:val="333333"/>
                <w:sz w:val="18"/>
                <w:szCs w:val="18"/>
              </w:rPr>
              <w:t>NO</w:t>
            </w:r>
            <w:r w:rsidRPr="00BE4E4E">
              <w:rPr>
                <w:rFonts w:ascii="Arial" w:eastAsia="宋体" w:hAnsi="Arial" w:cs="Arial"/>
                <w:color w:val="333333"/>
                <w:sz w:val="18"/>
                <w:szCs w:val="18"/>
              </w:rPr>
              <w:t>气体的拉曼</w:t>
            </w:r>
            <w:r w:rsidRPr="00BE4E4E">
              <w:rPr>
                <w:rFonts w:ascii="Arial" w:eastAsia="宋体" w:hAnsi="Arial" w:cs="Arial"/>
                <w:color w:val="333333"/>
                <w:sz w:val="18"/>
                <w:szCs w:val="18"/>
              </w:rPr>
              <w:t>-</w:t>
            </w:r>
            <w:r w:rsidRPr="00BE4E4E">
              <w:rPr>
                <w:rFonts w:ascii="Arial" w:eastAsia="宋体" w:hAnsi="Arial" w:cs="Arial"/>
                <w:color w:val="333333"/>
                <w:sz w:val="18"/>
                <w:szCs w:val="18"/>
              </w:rPr>
              <w:t>红外光谱原位研究及量子化学模型研究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45</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51302035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邹儒佳</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碳纳米管－石墨烯纳米带结构的高性能红外光探测器研究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lastRenderedPageBreak/>
              <w:t>46</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51302036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阳玉球</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多种纤维混合型纺织复合材料薄壁管件的微观吸能机制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47</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51303021</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黄莉茜</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基于空气变形喷嘴气流特征的纤维运动与成圈动力学模型</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48</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51303022</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赵亚萍</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纤维基无机粒子</w:t>
            </w:r>
            <w:r w:rsidRPr="00BE4E4E">
              <w:rPr>
                <w:rFonts w:ascii="Arial" w:eastAsia="宋体" w:hAnsi="Arial" w:cs="Arial"/>
                <w:color w:val="333333"/>
                <w:sz w:val="18"/>
                <w:szCs w:val="18"/>
              </w:rPr>
              <w:t>/</w:t>
            </w:r>
            <w:r w:rsidRPr="00BE4E4E">
              <w:rPr>
                <w:rFonts w:ascii="Arial" w:eastAsia="宋体" w:hAnsi="Arial" w:cs="Arial"/>
                <w:color w:val="333333"/>
                <w:sz w:val="18"/>
                <w:szCs w:val="18"/>
              </w:rPr>
              <w:t>导电聚合物三维复合材料的可控制备与储能性能研究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49</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51303023</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崔志英</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应急救援热防护服的热力学性能演化及寿命预测研究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50</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51303024</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吉亚丽</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甲壳素晶须复合可降解网络型聚酯生物弹性体的制备、微观结构及力学性能调控</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51</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51303025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许福军</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三维机织共形微带天线结构变形机制与电磁学性能</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52</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51305076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费胜巍</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变载荷下旋挖钻机柱塞泵非线性混沌特性分析与特征提取</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53</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51305077</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杨钟亮</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生物启发设计中产品创意造型生成机制及其演化模型研究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54</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51305435</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吕宏展</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机器人肢体仿生减震的磁触变阻尼增效与感控机理研究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55</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51309053</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王宇晖</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微电场</w:t>
            </w:r>
            <w:r w:rsidRPr="00BE4E4E">
              <w:rPr>
                <w:rFonts w:ascii="Arial" w:eastAsia="宋体" w:hAnsi="Arial" w:cs="Arial"/>
                <w:color w:val="333333"/>
                <w:sz w:val="18"/>
                <w:szCs w:val="18"/>
              </w:rPr>
              <w:t>-</w:t>
            </w:r>
            <w:r w:rsidRPr="00BE4E4E">
              <w:rPr>
                <w:rFonts w:ascii="Arial" w:eastAsia="宋体" w:hAnsi="Arial" w:cs="Arial"/>
                <w:color w:val="333333"/>
                <w:sz w:val="18"/>
                <w:szCs w:val="18"/>
              </w:rPr>
              <w:t>人工湿地修复水体重金属污染的效果和机理及优化调控</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56</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51322304</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丁彬</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功能纳米纤维材料</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优秀青年科学基金项目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57</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61134009</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丁永生</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碳纤维成形过程的动态演变模型与协同控制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重点项目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2012-01-01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58</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61271006</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李立轻</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应用自适应正交小波对纺织品纹理信息表征的研究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59</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61271114</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赵曙光</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基于常规逻辑设计理论与技术移植的较大规模可逆逻辑电路设计方法</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60</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61274078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卢文科</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多尺度声表面波式指条面积加权的小波变换处理器及小波反变换处理器的研究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面上项目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2013-01-01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61</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61300100</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甘杨兰</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基于数据挖掘的组蛋白修饰模式发现及转录调控功能研究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62</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61300199</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常姗</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群智感知系统中的隐私保护关键技术研究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63</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61301029</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朱明达</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用于电大复杂结构强电磁脉冲效应分析的时域积分方程及其混合算法研究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64</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61301118</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张光林</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具有时延限制的大规模车载网络容量研究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65</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61305081</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顾全</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基于协同进化计算的膜蛋白受体及其网络的研究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66</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61428302</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金耀初</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进化计算理论与应用</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海外及港澳学者合作研究基金</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2015-01-01</w:t>
            </w:r>
            <w:r w:rsidRPr="00BE4E4E">
              <w:rPr>
                <w:rFonts w:ascii="Arial" w:eastAsia="宋体" w:hAnsi="Arial" w:cs="Arial"/>
                <w:color w:val="333333"/>
                <w:sz w:val="18"/>
                <w:szCs w:val="18"/>
              </w:rPr>
              <w:br/>
              <w:t>2016-12-31</w:t>
            </w:r>
          </w:p>
        </w:tc>
      </w:tr>
      <w:tr w:rsidR="00BE4E4E" w:rsidRPr="00BE4E4E" w:rsidTr="00BE4E4E">
        <w:tc>
          <w:tcPr>
            <w:tcW w:w="266"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jc w:val="center"/>
              <w:rPr>
                <w:rFonts w:ascii="Arial" w:eastAsia="宋体" w:hAnsi="Arial" w:cs="Arial"/>
                <w:color w:val="333333"/>
                <w:sz w:val="18"/>
                <w:szCs w:val="18"/>
              </w:rPr>
            </w:pPr>
            <w:r w:rsidRPr="00BE4E4E">
              <w:rPr>
                <w:rFonts w:ascii="Arial" w:eastAsia="宋体" w:hAnsi="Arial" w:cs="Arial"/>
                <w:color w:val="333333"/>
                <w:sz w:val="18"/>
                <w:szCs w:val="18"/>
              </w:rPr>
              <w:t>67</w:t>
            </w:r>
          </w:p>
        </w:tc>
        <w:tc>
          <w:tcPr>
            <w:tcW w:w="545"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71302007</w:t>
            </w:r>
          </w:p>
        </w:tc>
        <w:tc>
          <w:tcPr>
            <w:tcW w:w="388"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陈磊</w:t>
            </w:r>
          </w:p>
        </w:tc>
        <w:tc>
          <w:tcPr>
            <w:tcW w:w="225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商业网络视角下焦点企业战略分层机制的研究</w:t>
            </w:r>
          </w:p>
        </w:tc>
        <w:tc>
          <w:tcPr>
            <w:tcW w:w="929"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青年科学基金项目</w:t>
            </w:r>
          </w:p>
        </w:tc>
        <w:tc>
          <w:tcPr>
            <w:tcW w:w="621"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BE4E4E" w:rsidRPr="00BE4E4E" w:rsidRDefault="00BE4E4E" w:rsidP="00BE4E4E">
            <w:pPr>
              <w:adjustRightInd/>
              <w:snapToGrid/>
              <w:spacing w:after="0"/>
              <w:rPr>
                <w:rFonts w:ascii="Arial" w:eastAsia="宋体" w:hAnsi="Arial" w:cs="Arial"/>
                <w:color w:val="333333"/>
                <w:sz w:val="18"/>
                <w:szCs w:val="18"/>
              </w:rPr>
            </w:pPr>
            <w:r w:rsidRPr="00BE4E4E">
              <w:rPr>
                <w:rFonts w:ascii="Arial" w:eastAsia="宋体" w:hAnsi="Arial" w:cs="Arial"/>
                <w:color w:val="333333"/>
                <w:sz w:val="18"/>
                <w:szCs w:val="18"/>
              </w:rPr>
              <w:t>2014-01-01</w:t>
            </w:r>
            <w:r w:rsidRPr="00BE4E4E">
              <w:rPr>
                <w:rFonts w:ascii="Arial" w:eastAsia="宋体" w:hAnsi="Arial" w:cs="Arial"/>
                <w:color w:val="333333"/>
                <w:sz w:val="18"/>
                <w:szCs w:val="18"/>
              </w:rPr>
              <w:br/>
              <w:t>2016-12-31</w:t>
            </w:r>
          </w:p>
        </w:tc>
      </w:tr>
    </w:tbl>
    <w:p w:rsidR="004358AB" w:rsidRPr="00BE4E4E" w:rsidRDefault="004358AB" w:rsidP="00BE4E4E">
      <w:pPr>
        <w:rPr>
          <w:sz w:val="18"/>
          <w:szCs w:val="18"/>
        </w:rPr>
      </w:pPr>
    </w:p>
    <w:sectPr w:rsidR="004358AB" w:rsidRPr="00BE4E4E"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E4E4E"/>
    <w:rsid w:val="00323B43"/>
    <w:rsid w:val="003D37D8"/>
    <w:rsid w:val="004358AB"/>
    <w:rsid w:val="008B7726"/>
    <w:rsid w:val="00BE4E4E"/>
    <w:rsid w:val="00F90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ght">
    <w:name w:val="right"/>
    <w:basedOn w:val="a0"/>
    <w:rsid w:val="00BE4E4E"/>
  </w:style>
</w:styles>
</file>

<file path=word/webSettings.xml><?xml version="1.0" encoding="utf-8"?>
<w:webSettings xmlns:r="http://schemas.openxmlformats.org/officeDocument/2006/relationships" xmlns:w="http://schemas.openxmlformats.org/wordprocessingml/2006/main">
  <w:divs>
    <w:div w:id="1939488253">
      <w:bodyDiv w:val="1"/>
      <w:marLeft w:val="0"/>
      <w:marRight w:val="0"/>
      <w:marTop w:val="0"/>
      <w:marBottom w:val="0"/>
      <w:divBdr>
        <w:top w:val="none" w:sz="0" w:space="0" w:color="auto"/>
        <w:left w:val="none" w:sz="0" w:space="0" w:color="auto"/>
        <w:bottom w:val="none" w:sz="0" w:space="0" w:color="auto"/>
        <w:right w:val="none" w:sz="0" w:space="0" w:color="auto"/>
      </w:divBdr>
      <w:divsChild>
        <w:div w:id="63040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2016-12-15T01:44:00Z</dcterms:created>
  <dcterms:modified xsi:type="dcterms:W3CDTF">2016-12-15T01:48:00Z</dcterms:modified>
</cp:coreProperties>
</file>