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D0" w:rsidRPr="004C06B6" w:rsidRDefault="00AC34D0" w:rsidP="004B753C">
      <w:pPr>
        <w:spacing w:line="560" w:lineRule="exact"/>
        <w:jc w:val="center"/>
        <w:rPr>
          <w:rFonts w:ascii="楷体_GB2312" w:eastAsia="楷体_GB2312"/>
          <w:b/>
          <w:color w:val="FF0000"/>
          <w:sz w:val="44"/>
          <w:szCs w:val="44"/>
        </w:rPr>
      </w:pPr>
      <w:r w:rsidRPr="004C06B6">
        <w:rPr>
          <w:rFonts w:ascii="楷体_GB2312" w:eastAsia="楷体_GB2312" w:hint="eastAsia"/>
          <w:b/>
          <w:color w:val="FF0000"/>
          <w:sz w:val="44"/>
          <w:szCs w:val="44"/>
        </w:rPr>
        <w:t>网上申报难题招标项目</w:t>
      </w:r>
      <w:r w:rsidRPr="00C14210">
        <w:rPr>
          <w:rFonts w:ascii="楷体_GB2312" w:eastAsia="楷体_GB2312" w:hint="eastAsia"/>
          <w:b/>
          <w:color w:val="FF0000"/>
          <w:sz w:val="44"/>
          <w:szCs w:val="44"/>
        </w:rPr>
        <w:t>投（</w:t>
      </w:r>
      <w:r w:rsidRPr="004C06B6">
        <w:rPr>
          <w:rFonts w:ascii="楷体_GB2312" w:eastAsia="楷体_GB2312" w:hint="eastAsia"/>
          <w:b/>
          <w:color w:val="FF0000"/>
          <w:sz w:val="44"/>
          <w:szCs w:val="44"/>
        </w:rPr>
        <w:t>应</w:t>
      </w:r>
      <w:r w:rsidRPr="00C14210">
        <w:rPr>
          <w:rFonts w:ascii="楷体_GB2312" w:eastAsia="楷体_GB2312" w:hint="eastAsia"/>
          <w:b/>
          <w:color w:val="FF0000"/>
          <w:sz w:val="44"/>
          <w:szCs w:val="44"/>
        </w:rPr>
        <w:t>）</w:t>
      </w:r>
      <w:r w:rsidRPr="004C06B6">
        <w:rPr>
          <w:rFonts w:ascii="楷体_GB2312" w:eastAsia="楷体_GB2312" w:hint="eastAsia"/>
          <w:b/>
          <w:color w:val="FF0000"/>
          <w:sz w:val="44"/>
          <w:szCs w:val="44"/>
        </w:rPr>
        <w:t>标书的步骤</w:t>
      </w:r>
    </w:p>
    <w:p w:rsidR="00AC34D0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请符合投（应）标条件的投（应）标单位（</w:t>
      </w:r>
      <w:r>
        <w:rPr>
          <w:rFonts w:ascii="楷体_GB2312" w:eastAsia="楷体_GB2312" w:hint="eastAsia"/>
          <w:sz w:val="30"/>
          <w:szCs w:val="30"/>
        </w:rPr>
        <w:t>简称</w:t>
      </w:r>
      <w:r w:rsidRPr="009E6052">
        <w:rPr>
          <w:rFonts w:ascii="楷体_GB2312" w:eastAsia="楷体_GB2312" w:hint="eastAsia"/>
          <w:sz w:val="30"/>
          <w:szCs w:val="30"/>
        </w:rPr>
        <w:t>“投标”）登录科促会官网</w:t>
      </w:r>
      <w:hyperlink r:id="rId7" w:history="1">
        <w:r w:rsidRPr="009E6052">
          <w:rPr>
            <w:rStyle w:val="Hyperlink"/>
            <w:rFonts w:ascii="楷体_GB2312" w:eastAsia="楷体_GB2312"/>
            <w:sz w:val="30"/>
            <w:szCs w:val="30"/>
          </w:rPr>
          <w:t>WWW.TT91.COM</w:t>
        </w:r>
      </w:hyperlink>
      <w:r w:rsidRPr="009E6052">
        <w:rPr>
          <w:rFonts w:ascii="楷体_GB2312" w:eastAsia="楷体_GB2312" w:hint="eastAsia"/>
          <w:sz w:val="30"/>
          <w:szCs w:val="30"/>
        </w:rPr>
        <w:t>，打开首页导航条中的《联盟计划》栏目，进入左下方的“联盟计划项目管理系统”，点击</w:t>
      </w:r>
      <w:r>
        <w:rPr>
          <w:rFonts w:ascii="楷体_GB2312" w:eastAsia="楷体_GB2312" w:hint="eastAsia"/>
          <w:sz w:val="30"/>
          <w:szCs w:val="30"/>
        </w:rPr>
        <w:t>“</w:t>
      </w:r>
      <w:r w:rsidRPr="009E6052">
        <w:rPr>
          <w:rFonts w:ascii="楷体_GB2312" w:eastAsia="楷体_GB2312" w:hint="eastAsia"/>
          <w:sz w:val="30"/>
          <w:szCs w:val="30"/>
        </w:rPr>
        <w:t>投标单位</w:t>
      </w:r>
      <w:r>
        <w:rPr>
          <w:rFonts w:ascii="楷体_GB2312" w:eastAsia="楷体_GB2312" w:hint="eastAsia"/>
          <w:sz w:val="30"/>
          <w:szCs w:val="30"/>
        </w:rPr>
        <w:t>”</w:t>
      </w:r>
      <w:r w:rsidRPr="009E6052">
        <w:rPr>
          <w:rFonts w:ascii="楷体_GB2312" w:eastAsia="楷体_GB2312" w:hint="eastAsia"/>
          <w:sz w:val="30"/>
          <w:szCs w:val="30"/>
        </w:rPr>
        <w:t>进入投标登陆与注册系统。单击“投标单位注册”进入“联盟计划投标单位注册”页面，输入准确的信息后，单击注册。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第二步：查询可投标的招标书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/>
          <w:sz w:val="30"/>
          <w:szCs w:val="30"/>
        </w:rPr>
        <w:t>1</w:t>
      </w:r>
      <w:r w:rsidRPr="009E6052">
        <w:rPr>
          <w:rFonts w:ascii="楷体_GB2312" w:eastAsia="楷体_GB2312" w:hint="eastAsia"/>
          <w:sz w:val="30"/>
          <w:szCs w:val="30"/>
        </w:rPr>
        <w:t>、注册成功后，在“联盟计划项目管理系统”窗口内，选择“投标单位”，输入注册所用的用户名、密码及验证码后登录。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/>
          <w:sz w:val="30"/>
          <w:szCs w:val="30"/>
        </w:rPr>
        <w:t>2</w:t>
      </w:r>
      <w:r w:rsidRPr="009E6052">
        <w:rPr>
          <w:rFonts w:ascii="楷体_GB2312" w:eastAsia="楷体_GB2312" w:hint="eastAsia"/>
          <w:sz w:val="30"/>
          <w:szCs w:val="30"/>
        </w:rPr>
        <w:t>、登录后，进入默认的“难题</w:t>
      </w:r>
      <w:hyperlink r:id="rId8" w:tgtFrame="_parent" w:history="1">
        <w:r w:rsidRPr="009E6052">
          <w:rPr>
            <w:rFonts w:ascii="楷体_GB2312" w:eastAsia="楷体_GB2312" w:hint="eastAsia"/>
            <w:sz w:val="30"/>
            <w:szCs w:val="30"/>
          </w:rPr>
          <w:t>招标项目</w:t>
        </w:r>
      </w:hyperlink>
      <w:r w:rsidRPr="009E6052">
        <w:rPr>
          <w:rFonts w:ascii="楷体_GB2312" w:eastAsia="楷体_GB2312" w:hint="eastAsia"/>
          <w:sz w:val="30"/>
          <w:szCs w:val="30"/>
        </w:rPr>
        <w:t>”栏目；根据下拉列表</w:t>
      </w:r>
      <w:r>
        <w:rPr>
          <w:rFonts w:ascii="楷体_GB2312" w:eastAsia="楷体_GB2312" w:hint="eastAsia"/>
          <w:sz w:val="30"/>
          <w:szCs w:val="30"/>
        </w:rPr>
        <w:t>，</w:t>
      </w:r>
      <w:r w:rsidRPr="009E6052">
        <w:rPr>
          <w:rFonts w:ascii="楷体_GB2312" w:eastAsia="楷体_GB2312" w:hint="eastAsia"/>
          <w:sz w:val="30"/>
          <w:szCs w:val="30"/>
        </w:rPr>
        <w:t>选择“申报编号”查询，或输入“项目名称”关键词查询，寻找投标者可以投标的难题招标书。选中后，单击“查看招标书”或项目名称，即可阅读招标书。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第三步：下载投标书并填写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投标者决定投标后</w:t>
      </w:r>
      <w:r w:rsidRPr="009E6052">
        <w:rPr>
          <w:rFonts w:ascii="楷体_GB2312" w:eastAsia="楷体_GB2312"/>
          <w:sz w:val="30"/>
          <w:szCs w:val="30"/>
        </w:rPr>
        <w:t>,</w:t>
      </w:r>
      <w:r w:rsidRPr="009E6052">
        <w:rPr>
          <w:rFonts w:ascii="楷体_GB2312" w:eastAsia="楷体_GB2312" w:hint="eastAsia"/>
          <w:b/>
          <w:sz w:val="30"/>
          <w:szCs w:val="30"/>
        </w:rPr>
        <w:t>点击菜单栏左侧“下载投标书”</w:t>
      </w:r>
      <w:r w:rsidRPr="009E6052">
        <w:rPr>
          <w:rFonts w:ascii="楷体_GB2312" w:eastAsia="楷体_GB2312" w:hint="eastAsia"/>
          <w:sz w:val="30"/>
          <w:szCs w:val="30"/>
        </w:rPr>
        <w:t>，下载投标书文档，并</w:t>
      </w:r>
      <w:r>
        <w:rPr>
          <w:rFonts w:ascii="楷体_GB2312" w:eastAsia="楷体_GB2312" w:hint="eastAsia"/>
          <w:sz w:val="30"/>
          <w:szCs w:val="30"/>
        </w:rPr>
        <w:t>在</w:t>
      </w:r>
      <w:r w:rsidRPr="009E6052">
        <w:rPr>
          <w:rFonts w:ascii="楷体_GB2312" w:eastAsia="楷体_GB2312" w:hint="eastAsia"/>
          <w:sz w:val="30"/>
          <w:szCs w:val="30"/>
        </w:rPr>
        <w:t>线下填写投标书。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第四步：上传投标书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投标书线下填写完成后，单击</w:t>
      </w:r>
      <w:hyperlink r:id="rId9" w:tgtFrame="_parent" w:history="1">
        <w:r w:rsidRPr="009E6052">
          <w:rPr>
            <w:rFonts w:ascii="楷体_GB2312" w:eastAsia="楷体_GB2312" w:hint="eastAsia"/>
            <w:sz w:val="30"/>
            <w:szCs w:val="30"/>
          </w:rPr>
          <w:t>招标项目</w:t>
        </w:r>
      </w:hyperlink>
      <w:r w:rsidRPr="009E6052">
        <w:rPr>
          <w:rFonts w:ascii="楷体_GB2312" w:eastAsia="楷体_GB2312" w:hint="eastAsia"/>
          <w:sz w:val="30"/>
          <w:szCs w:val="30"/>
        </w:rPr>
        <w:t>所对应的“投标”后，</w:t>
      </w:r>
      <w:r>
        <w:rPr>
          <w:rFonts w:ascii="楷体_GB2312" w:eastAsia="楷体_GB2312" w:hint="eastAsia"/>
          <w:sz w:val="30"/>
          <w:szCs w:val="30"/>
        </w:rPr>
        <w:t>即</w:t>
      </w:r>
      <w:r w:rsidRPr="009E6052">
        <w:rPr>
          <w:rFonts w:ascii="楷体_GB2312" w:eastAsia="楷体_GB2312" w:hint="eastAsia"/>
          <w:sz w:val="30"/>
          <w:szCs w:val="30"/>
        </w:rPr>
        <w:t>跳出投标书。填写或检查有关栏目的内容后，单击该投标书下方的“浏览”，选择线下已填写好的投标书，单击“上传”</w:t>
      </w:r>
      <w:r>
        <w:rPr>
          <w:rFonts w:ascii="楷体_GB2312" w:eastAsia="楷体_GB2312" w:hint="eastAsia"/>
          <w:sz w:val="30"/>
          <w:szCs w:val="30"/>
        </w:rPr>
        <w:t>后，即可完成</w:t>
      </w:r>
      <w:r w:rsidRPr="009E6052">
        <w:rPr>
          <w:rFonts w:ascii="楷体_GB2312" w:eastAsia="楷体_GB2312" w:hint="eastAsia"/>
          <w:sz w:val="30"/>
          <w:szCs w:val="30"/>
        </w:rPr>
        <w:t>上传“投标书文档”。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第五步：填写、阅读、修改、发送投标书</w:t>
      </w:r>
    </w:p>
    <w:p w:rsidR="00AC34D0" w:rsidRDefault="00AC34D0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“上传投标投标书”之后，投标管理中的投标投标书将呈现“待发送”状态（此时可</w:t>
      </w:r>
      <w:r>
        <w:rPr>
          <w:rFonts w:ascii="楷体_GB2312" w:eastAsia="楷体_GB2312" w:hint="eastAsia"/>
          <w:sz w:val="30"/>
          <w:szCs w:val="30"/>
        </w:rPr>
        <w:t>对投标书的内容</w:t>
      </w:r>
      <w:r w:rsidRPr="009E6052">
        <w:rPr>
          <w:rFonts w:ascii="楷体_GB2312" w:eastAsia="楷体_GB2312" w:hint="eastAsia"/>
          <w:sz w:val="30"/>
          <w:szCs w:val="30"/>
        </w:rPr>
        <w:t>进行修改、删除）。当填表人确认所填写的投标书无误后，点击“发送”完成投标书的发送。此时投标书的状态呈现“已发送”。</w:t>
      </w:r>
    </w:p>
    <w:p w:rsidR="00AC34D0" w:rsidRDefault="00AC34D0" w:rsidP="00783DB9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13FE8">
        <w:rPr>
          <w:rFonts w:ascii="楷体_GB2312" w:eastAsia="楷体_GB2312" w:hint="eastAsia"/>
          <w:sz w:val="24"/>
          <w:szCs w:val="24"/>
        </w:rPr>
        <w:t>（注：一旦发送，则无法进行修改，只能阅读。但，当填表人因误操作或发送后，立即发现仍需对投标投标书进行修改时，请及时与科促会联系，由科促会开通修改程序，让填表人修改后重新发送。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科促会接受咨询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和接收纸质投标书的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时间为：周一至周五上午</w:t>
      </w:r>
      <w:r w:rsidRPr="00813FE8">
        <w:rPr>
          <w:rFonts w:ascii="楷体_GB2312" w:eastAsia="楷体_GB2312"/>
          <w:b/>
          <w:color w:val="FF0000"/>
          <w:sz w:val="24"/>
          <w:szCs w:val="24"/>
        </w:rPr>
        <w:t>9:00-11:30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，下午</w:t>
      </w:r>
      <w:r w:rsidRPr="00813FE8">
        <w:rPr>
          <w:rFonts w:ascii="楷体_GB2312" w:eastAsia="楷体_GB2312"/>
          <w:b/>
          <w:color w:val="FF0000"/>
          <w:sz w:val="24"/>
          <w:szCs w:val="24"/>
        </w:rPr>
        <w:t>1:30-4:30</w:t>
      </w:r>
      <w:r w:rsidRPr="00813FE8">
        <w:rPr>
          <w:rFonts w:ascii="楷体_GB2312" w:eastAsia="楷体_GB2312" w:hint="eastAsia"/>
          <w:sz w:val="24"/>
          <w:szCs w:val="24"/>
        </w:rPr>
        <w:t>）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第六步：查看科促会对投标书的审核意见及正式打印投标书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 w:hint="eastAsia"/>
          <w:color w:val="000000"/>
          <w:sz w:val="30"/>
          <w:szCs w:val="30"/>
        </w:rPr>
        <w:t>发送投标书的</w:t>
      </w:r>
      <w:r w:rsidRPr="009E6052">
        <w:rPr>
          <w:rFonts w:ascii="楷体_GB2312" w:eastAsia="楷体_GB2312"/>
          <w:color w:val="000000"/>
          <w:sz w:val="30"/>
          <w:szCs w:val="30"/>
        </w:rPr>
        <w:t>3</w:t>
      </w:r>
      <w:r w:rsidRPr="009E6052">
        <w:rPr>
          <w:rFonts w:ascii="楷体_GB2312" w:eastAsia="楷体_GB2312"/>
          <w:color w:val="000000"/>
          <w:sz w:val="30"/>
          <w:szCs w:val="30"/>
        </w:rPr>
        <w:t>—</w:t>
      </w:r>
      <w:r w:rsidRPr="009E6052">
        <w:rPr>
          <w:rFonts w:ascii="楷体_GB2312" w:eastAsia="楷体_GB2312"/>
          <w:color w:val="000000"/>
          <w:sz w:val="30"/>
          <w:szCs w:val="30"/>
        </w:rPr>
        <w:t>5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个工作日后，请申报单位登录联盟计划项目管理系统，查看“投标管理”中的状态栏。可能出现两种情况：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/>
          <w:b/>
          <w:color w:val="000000"/>
          <w:sz w:val="30"/>
          <w:szCs w:val="30"/>
        </w:rPr>
        <w:t>1</w:t>
      </w:r>
      <w:r w:rsidRPr="009E6052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当呈现“审核合格”状态时，请填表人点击“阅读”，再次进入投标书页面进行下载。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/>
          <w:b/>
          <w:color w:val="000000"/>
          <w:sz w:val="30"/>
          <w:szCs w:val="30"/>
        </w:rPr>
        <w:t>2</w:t>
      </w:r>
      <w:r w:rsidRPr="009E6052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当状态栏呈现“退回处理”时，填表人可以查看审核不合格的反馈意见，并点击“修改”，重新对投标书进行修改，之后再次“发送”……，直至“审核合格”后打印成文。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/>
          <w:b/>
          <w:color w:val="000000"/>
          <w:sz w:val="30"/>
          <w:szCs w:val="30"/>
        </w:rPr>
        <w:t>3</w:t>
      </w:r>
      <w:r w:rsidRPr="009E6052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申报单位需向科促会提交，加盖投标单位公章的书面投标书一式</w:t>
      </w:r>
      <w:r>
        <w:rPr>
          <w:rFonts w:ascii="楷体_GB2312" w:eastAsia="楷体_GB2312" w:hint="eastAsia"/>
          <w:color w:val="000000"/>
          <w:sz w:val="30"/>
          <w:szCs w:val="30"/>
        </w:rPr>
        <w:t>三</w:t>
      </w:r>
      <w:r w:rsidRPr="009E6052">
        <w:rPr>
          <w:rFonts w:ascii="楷体_GB2312" w:eastAsia="楷体_GB2312" w:hint="eastAsia"/>
          <w:sz w:val="30"/>
          <w:szCs w:val="30"/>
        </w:rPr>
        <w:t>份。</w:t>
      </w:r>
    </w:p>
    <w:p w:rsidR="00AC34D0" w:rsidRPr="009E6052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</w:t>
      </w:r>
      <w:r>
        <w:rPr>
          <w:rFonts w:ascii="楷体_GB2312" w:eastAsia="楷体_GB2312" w:hint="eastAsia"/>
          <w:b/>
          <w:sz w:val="30"/>
          <w:szCs w:val="30"/>
        </w:rPr>
        <w:t>七</w:t>
      </w:r>
      <w:r w:rsidRPr="009E6052">
        <w:rPr>
          <w:rFonts w:ascii="楷体_GB2312" w:eastAsia="楷体_GB2312" w:hint="eastAsia"/>
          <w:b/>
          <w:sz w:val="30"/>
          <w:szCs w:val="30"/>
        </w:rPr>
        <w:t>步：查看科促会是否收到投标单位提供的全部资料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在书面</w:t>
      </w:r>
      <w:r>
        <w:rPr>
          <w:rFonts w:ascii="楷体_GB2312" w:eastAsia="楷体_GB2312" w:hint="eastAsia"/>
          <w:sz w:val="30"/>
          <w:szCs w:val="30"/>
        </w:rPr>
        <w:t>纸质资料提交截止</w:t>
      </w:r>
      <w:bookmarkStart w:id="0" w:name="_GoBack"/>
      <w:r>
        <w:rPr>
          <w:rFonts w:ascii="楷体_GB2312" w:eastAsia="楷体_GB2312" w:hint="eastAsia"/>
          <w:sz w:val="30"/>
          <w:szCs w:val="30"/>
        </w:rPr>
        <w:t>时间</w:t>
      </w:r>
      <w:bookmarkEnd w:id="0"/>
      <w:r w:rsidRPr="00893D6A">
        <w:rPr>
          <w:rFonts w:ascii="楷体_GB2312" w:eastAsia="楷体_GB2312"/>
          <w:color w:val="000000"/>
          <w:sz w:val="30"/>
          <w:szCs w:val="30"/>
        </w:rPr>
        <w:t>3-5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个工作日后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，请投标单位登录联盟计划项目管理系统，查看“投标管理”中的状态栏。当科促会收到投标单位提交的全部书面材料后，投标书的“状态栏”，将呈现“正常投标”状态。此时，才算完成整个投标流程。</w:t>
      </w:r>
    </w:p>
    <w:p w:rsidR="00AC34D0" w:rsidRDefault="00AC34D0" w:rsidP="00E4071C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</w:p>
    <w:p w:rsidR="00AC34D0" w:rsidRDefault="00AC34D0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9E6052">
        <w:rPr>
          <w:rFonts w:ascii="楷体_GB2312" w:eastAsia="楷体_GB2312" w:hint="eastAsia"/>
          <w:b/>
          <w:color w:val="FF0000"/>
          <w:sz w:val="30"/>
          <w:szCs w:val="30"/>
        </w:rPr>
        <w:t>友情提示</w:t>
      </w:r>
    </w:p>
    <w:p w:rsidR="00AC34D0" w:rsidRPr="009E6052" w:rsidRDefault="00AC34D0" w:rsidP="009E6052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 w:hint="eastAsia"/>
          <w:color w:val="000000"/>
          <w:sz w:val="30"/>
          <w:szCs w:val="30"/>
        </w:rPr>
        <w:t>在终止难题招标项目及投标书申报后，主办方将分别通过“联盟计划项目管理系统”中的“招标管理”和“投标管理”状态栏，公布企业申报的难题招标书，是否有单位投标、是否进入专家评审、是否获得联盟计划的资助等状态情况。请难题招标项目的申报单位和投标单位，经常分别登录“联盟计划项目管理系统”中的“招标管理”、“投标管理”状态栏，查看项目的进展情况。</w:t>
      </w:r>
    </w:p>
    <w:p w:rsidR="00AC34D0" w:rsidRDefault="00AC34D0" w:rsidP="00E4071C">
      <w:pPr>
        <w:spacing w:line="360" w:lineRule="auto"/>
        <w:ind w:firstLineChars="200" w:firstLine="482"/>
        <w:rPr>
          <w:rFonts w:ascii="楷体_GB2312" w:eastAsia="楷体_GB2312"/>
          <w:b/>
          <w:color w:val="000000"/>
          <w:sz w:val="24"/>
          <w:szCs w:val="24"/>
        </w:rPr>
      </w:pPr>
    </w:p>
    <w:p w:rsidR="00AC34D0" w:rsidRDefault="00AC34D0">
      <w:pPr>
        <w:spacing w:line="360" w:lineRule="auto"/>
        <w:ind w:firstLineChars="200" w:firstLine="482"/>
        <w:rPr>
          <w:rFonts w:ascii="楷体_GB2312" w:eastAsia="楷体_GB2312"/>
          <w:b/>
          <w:color w:val="000000"/>
          <w:sz w:val="24"/>
          <w:szCs w:val="24"/>
        </w:rPr>
      </w:pPr>
      <w:r w:rsidRPr="00B557A0">
        <w:rPr>
          <w:rFonts w:ascii="楷体_GB2312" w:eastAsia="楷体_GB2312" w:hint="eastAsia"/>
          <w:b/>
          <w:color w:val="000000"/>
          <w:sz w:val="24"/>
          <w:szCs w:val="24"/>
        </w:rPr>
        <w:t>科促会联系人及联系方式：</w:t>
      </w:r>
    </w:p>
    <w:p w:rsidR="00AC34D0" w:rsidRPr="00B557A0" w:rsidRDefault="00AC34D0" w:rsidP="00343524">
      <w:pPr>
        <w:spacing w:line="360" w:lineRule="auto"/>
        <w:rPr>
          <w:rFonts w:ascii="楷体_GB2312" w:eastAsia="楷体_GB2312"/>
          <w:color w:val="000000"/>
          <w:sz w:val="24"/>
          <w:szCs w:val="24"/>
        </w:rPr>
      </w:pPr>
      <w:r w:rsidRPr="00B557A0">
        <w:rPr>
          <w:rFonts w:ascii="楷体_GB2312" w:eastAsia="楷体_GB2312" w:hint="eastAsia"/>
          <w:color w:val="000000"/>
          <w:sz w:val="24"/>
          <w:szCs w:val="24"/>
        </w:rPr>
        <w:t>李</w:t>
      </w:r>
      <w:r w:rsidRPr="00B557A0">
        <w:rPr>
          <w:rFonts w:ascii="楷体_GB2312" w:eastAsia="楷体_GB2312"/>
          <w:color w:val="000000"/>
          <w:sz w:val="24"/>
          <w:szCs w:val="24"/>
        </w:rPr>
        <w:t xml:space="preserve">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里女士</w:t>
      </w:r>
      <w:r w:rsidRPr="00B557A0">
        <w:rPr>
          <w:rFonts w:ascii="楷体_GB2312" w:eastAsia="楷体_GB2312"/>
          <w:color w:val="000000"/>
          <w:sz w:val="24"/>
          <w:szCs w:val="24"/>
        </w:rPr>
        <w:t xml:space="preserve"> 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电话：</w:t>
      </w:r>
      <w:r w:rsidRPr="00B557A0">
        <w:rPr>
          <w:rFonts w:ascii="楷体_GB2312" w:eastAsia="楷体_GB2312"/>
          <w:color w:val="000000"/>
          <w:sz w:val="24"/>
          <w:szCs w:val="24"/>
        </w:rPr>
        <w:t xml:space="preserve">23188493 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手机：</w:t>
      </w:r>
      <w:r w:rsidRPr="00B557A0">
        <w:rPr>
          <w:rFonts w:ascii="楷体_GB2312" w:eastAsia="楷体_GB2312"/>
          <w:color w:val="000000"/>
          <w:sz w:val="24"/>
          <w:szCs w:val="24"/>
        </w:rPr>
        <w:t>1</w:t>
      </w:r>
      <w:r>
        <w:rPr>
          <w:rFonts w:ascii="楷体_GB2312" w:eastAsia="楷体_GB2312"/>
          <w:color w:val="000000"/>
          <w:sz w:val="24"/>
          <w:szCs w:val="24"/>
        </w:rPr>
        <w:t>8001785652</w:t>
      </w:r>
      <w:r w:rsidRPr="00B557A0">
        <w:rPr>
          <w:rFonts w:ascii="楷体_GB2312" w:eastAsia="楷体_GB2312"/>
          <w:color w:val="000000"/>
          <w:sz w:val="24"/>
          <w:szCs w:val="24"/>
        </w:rPr>
        <w:t xml:space="preserve">  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邮箱：</w:t>
      </w:r>
      <w:hyperlink r:id="rId10" w:history="1">
        <w:r w:rsidRPr="00B557A0">
          <w:rPr>
            <w:rStyle w:val="Hyperlink"/>
            <w:rFonts w:ascii="楷体_GB2312" w:eastAsia="楷体_GB2312"/>
            <w:sz w:val="24"/>
            <w:szCs w:val="24"/>
          </w:rPr>
          <w:t>sanda0320@126.com</w:t>
        </w:r>
      </w:hyperlink>
    </w:p>
    <w:p w:rsidR="00AC34D0" w:rsidRPr="00B557A0" w:rsidRDefault="00AC34D0" w:rsidP="00A9748C">
      <w:pPr>
        <w:spacing w:line="360" w:lineRule="auto"/>
        <w:rPr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胡彬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（申报系统技术支持）</w:t>
      </w:r>
      <w:r w:rsidRPr="00B557A0">
        <w:rPr>
          <w:rFonts w:ascii="楷体_GB2312" w:eastAsia="楷体_GB2312"/>
          <w:color w:val="000000"/>
          <w:sz w:val="24"/>
          <w:szCs w:val="24"/>
        </w:rPr>
        <w:t xml:space="preserve"> 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电话：</w:t>
      </w:r>
      <w:r w:rsidRPr="00B557A0">
        <w:rPr>
          <w:rFonts w:ascii="楷体_GB2312" w:eastAsia="楷体_GB2312"/>
          <w:color w:val="000000"/>
          <w:sz w:val="24"/>
          <w:szCs w:val="24"/>
        </w:rPr>
        <w:t>2318849</w:t>
      </w:r>
      <w:r>
        <w:rPr>
          <w:rFonts w:ascii="楷体_GB2312" w:eastAsia="楷体_GB2312"/>
          <w:color w:val="000000"/>
          <w:sz w:val="24"/>
          <w:szCs w:val="24"/>
        </w:rPr>
        <w:t xml:space="preserve">7  </w:t>
      </w:r>
      <w:r w:rsidRPr="00B557A0">
        <w:rPr>
          <w:rFonts w:ascii="楷体_GB2312" w:eastAsia="楷体_GB2312" w:hint="eastAsia"/>
          <w:color w:val="000000"/>
          <w:sz w:val="24"/>
          <w:szCs w:val="24"/>
        </w:rPr>
        <w:t>邮箱：</w:t>
      </w:r>
      <w:hyperlink r:id="rId11" w:history="1">
        <w:r w:rsidRPr="000A504B">
          <w:rPr>
            <w:rStyle w:val="Hyperlink"/>
            <w:rFonts w:ascii="楷体_GB2312" w:eastAsia="楷体_GB2312"/>
            <w:sz w:val="24"/>
          </w:rPr>
          <w:t>2194646</w:t>
        </w:r>
        <w:r w:rsidRPr="00EB3EAE">
          <w:rPr>
            <w:rStyle w:val="Hyperlink"/>
            <w:rFonts w:ascii="楷体_GB2312" w:eastAsia="楷体_GB2312"/>
            <w:sz w:val="24"/>
          </w:rPr>
          <w:t>@qq.com</w:t>
        </w:r>
      </w:hyperlink>
    </w:p>
    <w:sectPr w:rsidR="00AC34D0" w:rsidRPr="00B557A0" w:rsidSect="00A613C8">
      <w:footerReference w:type="default" r:id="rId12"/>
      <w:pgSz w:w="11906" w:h="16838"/>
      <w:pgMar w:top="1843" w:right="1800" w:bottom="1134" w:left="1800" w:header="851" w:footer="5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D0" w:rsidRDefault="00AC34D0" w:rsidP="002C753A">
      <w:r>
        <w:separator/>
      </w:r>
    </w:p>
  </w:endnote>
  <w:endnote w:type="continuationSeparator" w:id="0">
    <w:p w:rsidR="00AC34D0" w:rsidRDefault="00AC34D0" w:rsidP="002C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D0" w:rsidRDefault="00AC34D0" w:rsidP="00CE543B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AC34D0" w:rsidRDefault="00AC3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D0" w:rsidRDefault="00AC34D0" w:rsidP="002C753A">
      <w:r>
        <w:separator/>
      </w:r>
    </w:p>
  </w:footnote>
  <w:footnote w:type="continuationSeparator" w:id="0">
    <w:p w:rsidR="00AC34D0" w:rsidRDefault="00AC34D0" w:rsidP="002C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CF9"/>
    <w:multiLevelType w:val="multilevel"/>
    <w:tmpl w:val="B12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3A"/>
    <w:rsid w:val="000262FC"/>
    <w:rsid w:val="00031D71"/>
    <w:rsid w:val="0003581F"/>
    <w:rsid w:val="000741B6"/>
    <w:rsid w:val="000A504B"/>
    <w:rsid w:val="000C3EB8"/>
    <w:rsid w:val="000D2C81"/>
    <w:rsid w:val="00125F2B"/>
    <w:rsid w:val="001328B3"/>
    <w:rsid w:val="00151102"/>
    <w:rsid w:val="00174CC7"/>
    <w:rsid w:val="00176066"/>
    <w:rsid w:val="00182E0A"/>
    <w:rsid w:val="0019083C"/>
    <w:rsid w:val="001B1CF7"/>
    <w:rsid w:val="001C4147"/>
    <w:rsid w:val="001D59DE"/>
    <w:rsid w:val="001E16CE"/>
    <w:rsid w:val="00242011"/>
    <w:rsid w:val="00251ACB"/>
    <w:rsid w:val="00263983"/>
    <w:rsid w:val="002C0B0C"/>
    <w:rsid w:val="002C753A"/>
    <w:rsid w:val="002D5BCD"/>
    <w:rsid w:val="00311295"/>
    <w:rsid w:val="0033316B"/>
    <w:rsid w:val="00333B91"/>
    <w:rsid w:val="003346DE"/>
    <w:rsid w:val="00340CD3"/>
    <w:rsid w:val="00343524"/>
    <w:rsid w:val="00353AA3"/>
    <w:rsid w:val="00355234"/>
    <w:rsid w:val="0037373B"/>
    <w:rsid w:val="00385DBC"/>
    <w:rsid w:val="003C73FF"/>
    <w:rsid w:val="003E13C6"/>
    <w:rsid w:val="003E20F2"/>
    <w:rsid w:val="00417C17"/>
    <w:rsid w:val="00421718"/>
    <w:rsid w:val="00422117"/>
    <w:rsid w:val="00447FF3"/>
    <w:rsid w:val="00454131"/>
    <w:rsid w:val="004654CF"/>
    <w:rsid w:val="0048294C"/>
    <w:rsid w:val="004B753C"/>
    <w:rsid w:val="004C06B6"/>
    <w:rsid w:val="004C1461"/>
    <w:rsid w:val="004C4C08"/>
    <w:rsid w:val="004F1E2B"/>
    <w:rsid w:val="00502E13"/>
    <w:rsid w:val="00506EF4"/>
    <w:rsid w:val="00534EDA"/>
    <w:rsid w:val="00550F0F"/>
    <w:rsid w:val="0055531A"/>
    <w:rsid w:val="005675F3"/>
    <w:rsid w:val="00576DA9"/>
    <w:rsid w:val="005914DC"/>
    <w:rsid w:val="005A2665"/>
    <w:rsid w:val="005B1F29"/>
    <w:rsid w:val="005D1172"/>
    <w:rsid w:val="005E7156"/>
    <w:rsid w:val="00621779"/>
    <w:rsid w:val="006A7612"/>
    <w:rsid w:val="006C2308"/>
    <w:rsid w:val="006E10B4"/>
    <w:rsid w:val="00707507"/>
    <w:rsid w:val="00726CC7"/>
    <w:rsid w:val="0074126E"/>
    <w:rsid w:val="00763596"/>
    <w:rsid w:val="007759E6"/>
    <w:rsid w:val="00783DB9"/>
    <w:rsid w:val="00785226"/>
    <w:rsid w:val="007A474C"/>
    <w:rsid w:val="007A7635"/>
    <w:rsid w:val="007B0A43"/>
    <w:rsid w:val="007B3A2D"/>
    <w:rsid w:val="007B3B29"/>
    <w:rsid w:val="007B579B"/>
    <w:rsid w:val="007F1121"/>
    <w:rsid w:val="00813FE8"/>
    <w:rsid w:val="00815A74"/>
    <w:rsid w:val="0084018D"/>
    <w:rsid w:val="0087140E"/>
    <w:rsid w:val="008804E2"/>
    <w:rsid w:val="00893D6A"/>
    <w:rsid w:val="008B2DC9"/>
    <w:rsid w:val="008E21EF"/>
    <w:rsid w:val="008F027D"/>
    <w:rsid w:val="0090006D"/>
    <w:rsid w:val="00904B36"/>
    <w:rsid w:val="00915F6E"/>
    <w:rsid w:val="009276DD"/>
    <w:rsid w:val="0094399E"/>
    <w:rsid w:val="009524DC"/>
    <w:rsid w:val="009542EA"/>
    <w:rsid w:val="00964FF2"/>
    <w:rsid w:val="009825B3"/>
    <w:rsid w:val="00987B35"/>
    <w:rsid w:val="00994826"/>
    <w:rsid w:val="009A657E"/>
    <w:rsid w:val="009B18F5"/>
    <w:rsid w:val="009B51C2"/>
    <w:rsid w:val="009E29FB"/>
    <w:rsid w:val="009E6052"/>
    <w:rsid w:val="00A148AB"/>
    <w:rsid w:val="00A20262"/>
    <w:rsid w:val="00A554A2"/>
    <w:rsid w:val="00A613C8"/>
    <w:rsid w:val="00A844D6"/>
    <w:rsid w:val="00A9748C"/>
    <w:rsid w:val="00AA7D66"/>
    <w:rsid w:val="00AC34D0"/>
    <w:rsid w:val="00AE0A5D"/>
    <w:rsid w:val="00AE739A"/>
    <w:rsid w:val="00AE7A2E"/>
    <w:rsid w:val="00B13D4E"/>
    <w:rsid w:val="00B423F2"/>
    <w:rsid w:val="00B445AB"/>
    <w:rsid w:val="00B534F1"/>
    <w:rsid w:val="00B557A0"/>
    <w:rsid w:val="00B77B80"/>
    <w:rsid w:val="00BA62F5"/>
    <w:rsid w:val="00BA6869"/>
    <w:rsid w:val="00BB3B8E"/>
    <w:rsid w:val="00BC57C7"/>
    <w:rsid w:val="00BD030C"/>
    <w:rsid w:val="00C027B4"/>
    <w:rsid w:val="00C121B7"/>
    <w:rsid w:val="00C14210"/>
    <w:rsid w:val="00C14FA2"/>
    <w:rsid w:val="00C5406F"/>
    <w:rsid w:val="00C6282A"/>
    <w:rsid w:val="00C75EC0"/>
    <w:rsid w:val="00C84A73"/>
    <w:rsid w:val="00C87103"/>
    <w:rsid w:val="00CA78F7"/>
    <w:rsid w:val="00CB4222"/>
    <w:rsid w:val="00CE15F2"/>
    <w:rsid w:val="00CE543B"/>
    <w:rsid w:val="00D333B0"/>
    <w:rsid w:val="00D70F5A"/>
    <w:rsid w:val="00D934A7"/>
    <w:rsid w:val="00D96320"/>
    <w:rsid w:val="00DA6C98"/>
    <w:rsid w:val="00DB32BF"/>
    <w:rsid w:val="00DC2420"/>
    <w:rsid w:val="00DF60CC"/>
    <w:rsid w:val="00E111D1"/>
    <w:rsid w:val="00E31E5A"/>
    <w:rsid w:val="00E4071C"/>
    <w:rsid w:val="00E4106B"/>
    <w:rsid w:val="00E56F9D"/>
    <w:rsid w:val="00E968FD"/>
    <w:rsid w:val="00EB3EAE"/>
    <w:rsid w:val="00EC2502"/>
    <w:rsid w:val="00EC7E1B"/>
    <w:rsid w:val="00ED01B3"/>
    <w:rsid w:val="00ED1191"/>
    <w:rsid w:val="00EF4163"/>
    <w:rsid w:val="00F23AA6"/>
    <w:rsid w:val="00F24A57"/>
    <w:rsid w:val="00F510B7"/>
    <w:rsid w:val="00F54BD5"/>
    <w:rsid w:val="00F568F3"/>
    <w:rsid w:val="00FD037F"/>
    <w:rsid w:val="00FD14A5"/>
    <w:rsid w:val="00FD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3A"/>
    <w:pPr>
      <w:widowControl w:val="0"/>
      <w:jc w:val="both"/>
    </w:pPr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779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1779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NoSpacing">
    <w:name w:val="No Spacing"/>
    <w:uiPriority w:val="99"/>
    <w:qFormat/>
    <w:rsid w:val="00621779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rsid w:val="002C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75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C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753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C753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534F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06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6B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80">
          <w:marLeft w:val="0"/>
          <w:marRight w:val="0"/>
          <w:marTop w:val="90"/>
          <w:marBottom w:val="0"/>
          <w:divBdr>
            <w:top w:val="single" w:sz="6" w:space="11" w:color="8CB4DB"/>
            <w:left w:val="single" w:sz="6" w:space="11" w:color="8CB4DB"/>
            <w:bottom w:val="single" w:sz="6" w:space="11" w:color="8CB4DB"/>
            <w:right w:val="single" w:sz="6" w:space="11" w:color="8CB4DB"/>
          </w:divBdr>
          <w:divsChild>
            <w:div w:id="1219979384">
              <w:marLeft w:val="0"/>
              <w:marRight w:val="0"/>
              <w:marTop w:val="0"/>
              <w:marBottom w:val="0"/>
              <w:divBdr>
                <w:top w:val="single" w:sz="6" w:space="0" w:color="8CB4DB"/>
                <w:left w:val="single" w:sz="6" w:space="0" w:color="8CB4DB"/>
                <w:bottom w:val="single" w:sz="6" w:space="0" w:color="8CB4DB"/>
                <w:right w:val="single" w:sz="6" w:space="0" w:color="8CB4DB"/>
              </w:divBdr>
            </w:div>
          </w:divsChild>
        </w:div>
      </w:divsChild>
    </w:div>
    <w:div w:id="12199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79">
          <w:marLeft w:val="0"/>
          <w:marRight w:val="0"/>
          <w:marTop w:val="90"/>
          <w:marBottom w:val="0"/>
          <w:divBdr>
            <w:top w:val="single" w:sz="6" w:space="11" w:color="8CB4DB"/>
            <w:left w:val="single" w:sz="6" w:space="11" w:color="8CB4DB"/>
            <w:bottom w:val="single" w:sz="6" w:space="11" w:color="8CB4DB"/>
            <w:right w:val="single" w:sz="6" w:space="11" w:color="8CB4DB"/>
          </w:divBdr>
          <w:divsChild>
            <w:div w:id="1219979381">
              <w:marLeft w:val="0"/>
              <w:marRight w:val="0"/>
              <w:marTop w:val="0"/>
              <w:marBottom w:val="0"/>
              <w:divBdr>
                <w:top w:val="single" w:sz="6" w:space="0" w:color="8CB4DB"/>
                <w:left w:val="single" w:sz="6" w:space="0" w:color="8CB4DB"/>
                <w:bottom w:val="single" w:sz="6" w:space="0" w:color="8CB4DB"/>
                <w:right w:val="single" w:sz="6" w:space="0" w:color="8CB4D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/lmjh/manage_yb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T91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85613820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da0320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91.com/lmjh/manage_yb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251</Words>
  <Characters>1433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网上申报难题招标项目应标书的步骤</dc:title>
  <dc:subject/>
  <dc:creator>Lenovo User</dc:creator>
  <cp:keywords/>
  <dc:description/>
  <cp:lastModifiedBy>User</cp:lastModifiedBy>
  <cp:revision>2</cp:revision>
  <cp:lastPrinted>2014-03-31T02:34:00Z</cp:lastPrinted>
  <dcterms:created xsi:type="dcterms:W3CDTF">2018-04-04T01:37:00Z</dcterms:created>
  <dcterms:modified xsi:type="dcterms:W3CDTF">2018-04-04T01:37:00Z</dcterms:modified>
</cp:coreProperties>
</file>