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8E2" w:rsidRPr="00D51513" w:rsidRDefault="00C219EB" w:rsidP="00D51513">
      <w:pPr>
        <w:jc w:val="center"/>
        <w:rPr>
          <w:rFonts w:ascii="黑体" w:eastAsia="黑体" w:hAnsi="黑体" w:hint="eastAsia"/>
          <w:sz w:val="30"/>
          <w:szCs w:val="30"/>
        </w:rPr>
      </w:pPr>
      <w:r w:rsidRPr="00D51513">
        <w:rPr>
          <w:rFonts w:ascii="黑体" w:eastAsia="黑体" w:hAnsi="黑体"/>
          <w:sz w:val="30"/>
          <w:szCs w:val="30"/>
        </w:rPr>
        <w:t>关于开展2016年度国家国际科技合作基地认定工作的通知</w:t>
      </w:r>
    </w:p>
    <w:p w:rsidR="00B016AC" w:rsidRPr="00D51513" w:rsidRDefault="00B016AC">
      <w:pPr>
        <w:rPr>
          <w:rFonts w:asciiTheme="minorEastAsia" w:hAnsiTheme="minorEastAsia" w:hint="eastAsia"/>
          <w:sz w:val="24"/>
          <w:szCs w:val="24"/>
        </w:rPr>
      </w:pPr>
      <w:r w:rsidRPr="00D51513">
        <w:rPr>
          <w:rFonts w:asciiTheme="minorEastAsia" w:hAnsiTheme="minorEastAsia" w:hint="eastAsia"/>
          <w:sz w:val="24"/>
          <w:szCs w:val="24"/>
        </w:rPr>
        <w:t>各学院：</w:t>
      </w:r>
    </w:p>
    <w:p w:rsidR="00B016AC" w:rsidRPr="00D51513" w:rsidRDefault="00B016AC" w:rsidP="00D51513">
      <w:pPr>
        <w:widowControl/>
        <w:ind w:firstLineChars="200" w:firstLine="480"/>
        <w:jc w:val="left"/>
        <w:rPr>
          <w:rFonts w:asciiTheme="minorEastAsia" w:hAnsiTheme="minorEastAsia" w:cs="宋体" w:hint="eastAsia"/>
          <w:kern w:val="0"/>
          <w:sz w:val="24"/>
          <w:szCs w:val="24"/>
        </w:rPr>
      </w:pPr>
      <w:r w:rsidRPr="00D51513">
        <w:rPr>
          <w:rFonts w:asciiTheme="minorEastAsia" w:hAnsiTheme="minorEastAsia" w:hint="eastAsia"/>
          <w:sz w:val="24"/>
          <w:szCs w:val="24"/>
        </w:rPr>
        <w:t>根据科技部、教育部通知，</w:t>
      </w:r>
      <w:r w:rsidRPr="00D51513">
        <w:rPr>
          <w:rFonts w:asciiTheme="minorEastAsia" w:hAnsiTheme="minorEastAsia"/>
          <w:sz w:val="24"/>
          <w:szCs w:val="24"/>
        </w:rPr>
        <w:t>2016年度国家国际科技合作基地认定工作</w:t>
      </w:r>
      <w:r w:rsidRPr="00D51513">
        <w:rPr>
          <w:rFonts w:asciiTheme="minorEastAsia" w:hAnsiTheme="minorEastAsia" w:hint="eastAsia"/>
          <w:sz w:val="24"/>
          <w:szCs w:val="24"/>
        </w:rPr>
        <w:t>已开始，</w:t>
      </w:r>
      <w:r w:rsidRPr="00D51513">
        <w:rPr>
          <w:rFonts w:asciiTheme="minorEastAsia" w:hAnsiTheme="minorEastAsia" w:cs="宋体"/>
          <w:kern w:val="0"/>
          <w:sz w:val="24"/>
          <w:szCs w:val="24"/>
        </w:rPr>
        <w:t>各类型国合基地申请材料须通过“国家国际科技合作基地信息管理系统”进行网上申报，并将纸质版申请材料（申请书、实施方案各1份）上报。国合基地信息管理系统开放时间：2016年5月1日9:00至6月5日17:00</w:t>
      </w:r>
      <w:r w:rsidRPr="00D51513">
        <w:rPr>
          <w:rFonts w:asciiTheme="minorEastAsia" w:hAnsiTheme="minorEastAsia" w:cs="宋体" w:hint="eastAsia"/>
          <w:kern w:val="0"/>
          <w:sz w:val="24"/>
          <w:szCs w:val="24"/>
        </w:rPr>
        <w:t>，</w:t>
      </w:r>
      <w:r w:rsidRPr="00D51513">
        <w:rPr>
          <w:rFonts w:asciiTheme="minorEastAsia" w:hAnsiTheme="minorEastAsia" w:cs="宋体"/>
          <w:kern w:val="0"/>
          <w:sz w:val="24"/>
          <w:szCs w:val="24"/>
        </w:rPr>
        <w:t>纸质版申请材料接收期限：即日至2016年6月15日</w:t>
      </w:r>
      <w:r w:rsidRPr="00D51513">
        <w:rPr>
          <w:rFonts w:asciiTheme="minorEastAsia" w:hAnsiTheme="minorEastAsia" w:cs="宋体" w:hint="eastAsia"/>
          <w:kern w:val="0"/>
          <w:sz w:val="24"/>
          <w:szCs w:val="24"/>
        </w:rPr>
        <w:t>，</w:t>
      </w:r>
      <w:r w:rsidRPr="00D51513">
        <w:rPr>
          <w:rFonts w:asciiTheme="minorEastAsia" w:hAnsiTheme="minorEastAsia" w:cs="宋体"/>
          <w:kern w:val="0"/>
          <w:sz w:val="24"/>
          <w:szCs w:val="24"/>
        </w:rPr>
        <w:t>邮件时间以邮戳为准。</w:t>
      </w:r>
    </w:p>
    <w:p w:rsidR="00B016AC" w:rsidRPr="00D51513" w:rsidRDefault="00B016AC" w:rsidP="00D51513">
      <w:pPr>
        <w:widowControl/>
        <w:spacing w:before="100" w:beforeAutospacing="1" w:after="100" w:afterAutospacing="1"/>
        <w:ind w:firstLineChars="200" w:firstLine="480"/>
        <w:jc w:val="left"/>
        <w:rPr>
          <w:rFonts w:asciiTheme="minorEastAsia" w:hAnsiTheme="minorEastAsia" w:cs="宋体" w:hint="eastAsia"/>
          <w:kern w:val="0"/>
          <w:sz w:val="24"/>
          <w:szCs w:val="24"/>
        </w:rPr>
      </w:pPr>
      <w:r w:rsidRPr="00D51513">
        <w:rPr>
          <w:rFonts w:asciiTheme="minorEastAsia" w:hAnsiTheme="minorEastAsia" w:cs="宋体" w:hint="eastAsia"/>
          <w:kern w:val="0"/>
          <w:sz w:val="24"/>
          <w:szCs w:val="24"/>
        </w:rPr>
        <w:t>请</w:t>
      </w:r>
      <w:r w:rsidR="00D51513" w:rsidRPr="00D51513">
        <w:rPr>
          <w:rFonts w:asciiTheme="minorEastAsia" w:hAnsiTheme="minorEastAsia" w:cs="宋体" w:hint="eastAsia"/>
          <w:kern w:val="0"/>
          <w:sz w:val="24"/>
          <w:szCs w:val="24"/>
        </w:rPr>
        <w:t>各学院积极组织，拟申报的及时回复科研处。</w:t>
      </w:r>
    </w:p>
    <w:p w:rsidR="00D51513" w:rsidRPr="00D51513" w:rsidRDefault="00D51513" w:rsidP="00D51513">
      <w:pPr>
        <w:widowControl/>
        <w:spacing w:before="100" w:beforeAutospacing="1" w:after="100" w:afterAutospacing="1"/>
        <w:ind w:firstLineChars="200" w:firstLine="480"/>
        <w:jc w:val="left"/>
        <w:rPr>
          <w:rFonts w:asciiTheme="minorEastAsia" w:hAnsiTheme="minorEastAsia" w:cs="宋体" w:hint="eastAsia"/>
          <w:kern w:val="0"/>
          <w:sz w:val="24"/>
          <w:szCs w:val="24"/>
        </w:rPr>
      </w:pPr>
      <w:r w:rsidRPr="00D51513">
        <w:rPr>
          <w:rFonts w:asciiTheme="minorEastAsia" w:hAnsiTheme="minorEastAsia" w:cs="宋体" w:hint="eastAsia"/>
          <w:kern w:val="0"/>
          <w:sz w:val="24"/>
          <w:szCs w:val="24"/>
        </w:rPr>
        <w:t>联系人：</w:t>
      </w:r>
      <w:proofErr w:type="gramStart"/>
      <w:r w:rsidRPr="00D51513">
        <w:rPr>
          <w:rFonts w:asciiTheme="minorEastAsia" w:hAnsiTheme="minorEastAsia" w:cs="宋体" w:hint="eastAsia"/>
          <w:kern w:val="0"/>
          <w:sz w:val="24"/>
          <w:szCs w:val="24"/>
        </w:rPr>
        <w:t>朱方亮</w:t>
      </w:r>
      <w:proofErr w:type="gramEnd"/>
    </w:p>
    <w:p w:rsidR="00D51513" w:rsidRPr="00462517" w:rsidRDefault="00D51513" w:rsidP="00D51513">
      <w:pPr>
        <w:widowControl/>
        <w:spacing w:before="100" w:beforeAutospacing="1" w:after="100" w:afterAutospacing="1"/>
        <w:ind w:firstLineChars="200" w:firstLine="480"/>
        <w:jc w:val="left"/>
        <w:rPr>
          <w:rFonts w:asciiTheme="minorEastAsia" w:hAnsiTheme="minorEastAsia" w:cs="宋体"/>
          <w:kern w:val="0"/>
          <w:sz w:val="24"/>
          <w:szCs w:val="24"/>
        </w:rPr>
      </w:pPr>
      <w:r w:rsidRPr="00D51513">
        <w:rPr>
          <w:rFonts w:asciiTheme="minorEastAsia" w:hAnsiTheme="minorEastAsia" w:cs="宋体" w:hint="eastAsia"/>
          <w:kern w:val="0"/>
          <w:sz w:val="24"/>
          <w:szCs w:val="24"/>
        </w:rPr>
        <w:t>联系方式：67792695，13621842742，franzezhu@dhu.edu.cn</w:t>
      </w:r>
    </w:p>
    <w:p w:rsidR="00D51513" w:rsidRDefault="00D51513" w:rsidP="00D51513">
      <w:pPr>
        <w:jc w:val="right"/>
        <w:rPr>
          <w:rFonts w:asciiTheme="minorEastAsia" w:hAnsiTheme="minorEastAsia" w:hint="eastAsia"/>
          <w:sz w:val="24"/>
          <w:szCs w:val="24"/>
        </w:rPr>
      </w:pPr>
      <w:r>
        <w:rPr>
          <w:rFonts w:asciiTheme="minorEastAsia" w:hAnsiTheme="minorEastAsia" w:hint="eastAsia"/>
          <w:sz w:val="24"/>
          <w:szCs w:val="24"/>
        </w:rPr>
        <w:t>科研处</w:t>
      </w:r>
    </w:p>
    <w:p w:rsidR="00B016AC" w:rsidRPr="00D51513" w:rsidRDefault="00D51513" w:rsidP="00D51513">
      <w:pPr>
        <w:jc w:val="right"/>
        <w:rPr>
          <w:rFonts w:asciiTheme="minorEastAsia" w:hAnsiTheme="minorEastAsia" w:hint="eastAsia"/>
          <w:sz w:val="24"/>
          <w:szCs w:val="24"/>
        </w:rPr>
      </w:pPr>
      <w:r w:rsidRPr="00D51513">
        <w:rPr>
          <w:rFonts w:asciiTheme="minorEastAsia" w:hAnsiTheme="minorEastAsia" w:hint="eastAsia"/>
          <w:sz w:val="24"/>
          <w:szCs w:val="24"/>
        </w:rPr>
        <w:t>2016年5月23日</w:t>
      </w:r>
    </w:p>
    <w:p w:rsidR="00B016AC" w:rsidRPr="00D51513" w:rsidRDefault="00B016AC">
      <w:pPr>
        <w:rPr>
          <w:rFonts w:asciiTheme="minorEastAsia" w:hAnsiTheme="minorEastAsia" w:hint="eastAsia"/>
          <w:sz w:val="24"/>
          <w:szCs w:val="24"/>
        </w:rPr>
      </w:pPr>
    </w:p>
    <w:p w:rsidR="00D51513" w:rsidRDefault="00B016AC" w:rsidP="00D51513">
      <w:pPr>
        <w:jc w:val="center"/>
        <w:rPr>
          <w:rFonts w:asciiTheme="minorEastAsia" w:hAnsiTheme="minorEastAsia" w:hint="eastAsia"/>
          <w:b/>
          <w:sz w:val="24"/>
          <w:szCs w:val="24"/>
        </w:rPr>
      </w:pPr>
      <w:r w:rsidRPr="00D51513">
        <w:rPr>
          <w:rFonts w:asciiTheme="minorEastAsia" w:hAnsiTheme="minorEastAsia"/>
          <w:b/>
          <w:sz w:val="24"/>
          <w:szCs w:val="24"/>
        </w:rPr>
        <w:t>关于转发科技部国际合作司关于开展2016年度国家国际科技合作基地</w:t>
      </w:r>
    </w:p>
    <w:p w:rsidR="00B016AC" w:rsidRPr="00D51513" w:rsidRDefault="00B016AC" w:rsidP="00D51513">
      <w:pPr>
        <w:jc w:val="center"/>
        <w:rPr>
          <w:rFonts w:asciiTheme="minorEastAsia" w:hAnsiTheme="minorEastAsia" w:hint="eastAsia"/>
          <w:b/>
          <w:sz w:val="24"/>
          <w:szCs w:val="24"/>
        </w:rPr>
      </w:pPr>
      <w:r w:rsidRPr="00D51513">
        <w:rPr>
          <w:rFonts w:asciiTheme="minorEastAsia" w:hAnsiTheme="minorEastAsia"/>
          <w:b/>
          <w:sz w:val="24"/>
          <w:szCs w:val="24"/>
        </w:rPr>
        <w:t>认定工作的通知</w:t>
      </w:r>
    </w:p>
    <w:p w:rsidR="00B016AC" w:rsidRPr="00B016AC" w:rsidRDefault="00B016AC" w:rsidP="00B016AC">
      <w:pPr>
        <w:widowControl/>
        <w:spacing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各有关单位：</w:t>
      </w:r>
    </w:p>
    <w:p w:rsidR="00B016AC" w:rsidRPr="00B016AC" w:rsidRDefault="00B016AC" w:rsidP="00B016AC">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 为深入贯彻落实创新驱动发展战略，部署“十三五”国际科技创新合作，以全球视野谋划和推动创新，进一步发挥国家国际科技合作基地</w:t>
      </w:r>
      <w:proofErr w:type="gramStart"/>
      <w:r w:rsidRPr="00D51513">
        <w:rPr>
          <w:rFonts w:asciiTheme="minorEastAsia" w:hAnsiTheme="minorEastAsia" w:cs="宋体"/>
          <w:kern w:val="0"/>
          <w:sz w:val="24"/>
          <w:szCs w:val="24"/>
        </w:rPr>
        <w:t>对领域</w:t>
      </w:r>
      <w:proofErr w:type="gramEnd"/>
      <w:r w:rsidRPr="00D51513">
        <w:rPr>
          <w:rFonts w:asciiTheme="minorEastAsia" w:hAnsiTheme="minorEastAsia" w:cs="宋体"/>
          <w:kern w:val="0"/>
          <w:sz w:val="24"/>
          <w:szCs w:val="24"/>
        </w:rPr>
        <w:t>和区域国际科技合作的引领和示范作用，现根据《国家国际科技合作基地管理办法》（国科发外[2011]316号）相关规定，开展2016年度国家国际科技合作基地（简称国合基地）认定工作。具体要求如下：</w:t>
      </w:r>
    </w:p>
    <w:p w:rsidR="00B016AC" w:rsidRPr="00B016AC" w:rsidRDefault="00B016AC" w:rsidP="00B016AC">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 </w:t>
      </w:r>
      <w:r w:rsidRPr="00D51513">
        <w:rPr>
          <w:rFonts w:asciiTheme="minorEastAsia" w:hAnsiTheme="minorEastAsia" w:cs="宋体"/>
          <w:b/>
          <w:bCs/>
          <w:kern w:val="0"/>
          <w:sz w:val="24"/>
          <w:szCs w:val="24"/>
        </w:rPr>
        <w:t>一、申报条件和申报材料</w:t>
      </w:r>
    </w:p>
    <w:p w:rsidR="00B016AC" w:rsidRPr="00B016AC" w:rsidRDefault="00B016AC" w:rsidP="00B016AC">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本年度申报的国合基地包括国际创新园、国际联合研究中心、国际技术转移中心和示范型国际科技合作基地四种类型。符合国合基地申报条件的高新技术企业、</w:t>
      </w:r>
      <w:r w:rsidRPr="00D51513">
        <w:rPr>
          <w:rFonts w:asciiTheme="minorEastAsia" w:hAnsiTheme="minorEastAsia" w:cs="宋体"/>
          <w:kern w:val="0"/>
          <w:sz w:val="24"/>
          <w:szCs w:val="24"/>
        </w:rPr>
        <w:lastRenderedPageBreak/>
        <w:t>科研院所、高等院校、国家级技术转移示范机构和高新技术产业园区等均可通过组织推荐部门进行申报。</w:t>
      </w:r>
    </w:p>
    <w:p w:rsidR="00B016AC" w:rsidRPr="00B016AC" w:rsidRDefault="00B016AC" w:rsidP="00B016AC">
      <w:pPr>
        <w:widowControl/>
        <w:spacing w:before="100" w:beforeAutospacing="1"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请国合基地申请单位认真对照《国家国际科技合作基地管理办法》（附件1）的相关要求，确定申报类型，认真填写《国家国际科技合作基地申请书》（附件2），并提交相关实施方案（编制指南见附件3和4）。</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二、组织推荐和认定程序</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请各组织推荐部门按照《国家国际科技合作基地管理办法》的要求组织申请工作，对申报单位所提交申请材料的真实性、完整性和合</w:t>
      </w:r>
      <w:proofErr w:type="gramStart"/>
      <w:r w:rsidRPr="00D51513">
        <w:rPr>
          <w:rFonts w:asciiTheme="minorEastAsia" w:hAnsiTheme="minorEastAsia" w:cs="宋体"/>
          <w:kern w:val="0"/>
          <w:sz w:val="24"/>
          <w:szCs w:val="24"/>
        </w:rPr>
        <w:t>规</w:t>
      </w:r>
      <w:proofErr w:type="gramEnd"/>
      <w:r w:rsidRPr="00D51513">
        <w:rPr>
          <w:rFonts w:asciiTheme="minorEastAsia" w:hAnsiTheme="minorEastAsia" w:cs="宋体"/>
          <w:kern w:val="0"/>
          <w:sz w:val="24"/>
          <w:szCs w:val="24"/>
        </w:rPr>
        <w:t>性进行审核，并在规定时间内提交申请材料。具体要求如下：</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（一）根据国合基地现阶段领域分布情况及“十三五”期间国合基地建设方向，请各组织推荐部门优先支持申报基础研究、前沿技术、竞争前技术等领域的国合基地。</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（二）各类型国合基地申请材料须通过“国家国际科技合作基地信息管理系统”（</w:t>
      </w:r>
      <w:hyperlink r:id="rId4" w:tgtFrame="_blank" w:history="1">
        <w:r w:rsidRPr="00D51513">
          <w:rPr>
            <w:rFonts w:asciiTheme="minorEastAsia" w:hAnsiTheme="minorEastAsia" w:cs="宋体"/>
            <w:color w:val="0000FF"/>
            <w:kern w:val="0"/>
            <w:sz w:val="24"/>
            <w:szCs w:val="24"/>
            <w:u w:val="single"/>
          </w:rPr>
          <w:t>https://web.bjol.com:8088/login.aspx</w:t>
        </w:r>
      </w:hyperlink>
      <w:r w:rsidRPr="00D51513">
        <w:rPr>
          <w:rFonts w:asciiTheme="minorEastAsia" w:hAnsiTheme="minorEastAsia" w:cs="宋体"/>
          <w:kern w:val="0"/>
          <w:sz w:val="24"/>
          <w:szCs w:val="24"/>
        </w:rPr>
        <w:t>）进行网上申报。申报单位在系统上注册后，在网上完成申报工作，并将纸质版申请材料（申请书、实施方案各1份）上报组织推荐部门。</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三）组织推荐部门需对申报单位资格和申报材料进行审核，并通过国家国际科技合作基地信息管理系统提交有关申报材料（各组织推荐部门账号信息已于2015年度下发，如有遗失可向中国科学技术交流中心申请重置密码）。</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（四）科学技术部相关部门对提交材料的完备性进行初审，通过后将组织专家对申报单位进行评议，形成专家咨询意见。</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（五）科学技术部根据专家评议意见，审核并认定国合基地。</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（六）不受理申报单位的直接报送。</w:t>
      </w:r>
    </w:p>
    <w:p w:rsidR="00D51513" w:rsidRDefault="00D51513" w:rsidP="00462517">
      <w:pPr>
        <w:widowControl/>
        <w:spacing w:before="100" w:beforeAutospacing="1" w:after="100" w:afterAutospacing="1"/>
        <w:jc w:val="left"/>
        <w:rPr>
          <w:rFonts w:asciiTheme="minorEastAsia" w:hAnsiTheme="minorEastAsia" w:cs="宋体" w:hint="eastAsia"/>
          <w:kern w:val="0"/>
          <w:sz w:val="24"/>
          <w:szCs w:val="24"/>
        </w:rPr>
      </w:pP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lastRenderedPageBreak/>
        <w:t>三、申报时间</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国合基地信息管理系统开放时间：2016年5月1日9:00至6月5日17:00。请组织推荐部门于系统关闭前，将有关申报材料网上提交至科技部。纸质版申请材料接收期限：即日至2016年6月15日，请组织推荐部门将申请材料、推荐函邮寄至中国科学技术交流中心调研协调处，邮件时间以邮戳为准。</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四、联系方式</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（一）科学技术部中国科学技术交流中心调研协调处</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联系人：丁雯、王同涛</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电话：010-68598071、010-68598016</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邮箱：zcdy@cstec.org.cn</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地址：北京市西城区三里河路甲54号    </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邮编：100045</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（二）科学技术部国际合作司综合与计划处</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联系人：杨正   </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电话：010-58881312</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附件：</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1.《国家国际科技合作基地管理办法》</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2.《国家国际科技合作基地申请书》</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3.1《国际创新园实施方案》编制指南</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3.2《国际联合研究中心实施方案》编制指南</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lastRenderedPageBreak/>
        <w:t>3.3《国际技术转移中心实施方案》编制指南</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3.4《示范型国际科技合作基地实施方案》编制指南</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4.1国际创新园认定流程</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4.2</w:t>
      </w:r>
      <w:r w:rsidRPr="00462517">
        <w:rPr>
          <w:rFonts w:asciiTheme="minorEastAsia" w:hAnsiTheme="minorEastAsia" w:cs="宋体"/>
          <w:kern w:val="0"/>
          <w:sz w:val="24"/>
          <w:szCs w:val="24"/>
        </w:rPr>
        <w:t xml:space="preserve"> </w:t>
      </w:r>
      <w:r w:rsidRPr="00D51513">
        <w:rPr>
          <w:rFonts w:asciiTheme="minorEastAsia" w:hAnsiTheme="minorEastAsia" w:cs="宋体"/>
          <w:kern w:val="0"/>
          <w:sz w:val="24"/>
          <w:szCs w:val="24"/>
        </w:rPr>
        <w:t>国际联合研究中心认定流程</w:t>
      </w:r>
    </w:p>
    <w:p w:rsidR="00462517" w:rsidRPr="00462517" w:rsidRDefault="00462517" w:rsidP="00462517">
      <w:pPr>
        <w:widowControl/>
        <w:spacing w:before="100" w:beforeAutospacing="1" w:after="100" w:afterAutospacing="1"/>
        <w:jc w:val="left"/>
        <w:rPr>
          <w:rFonts w:asciiTheme="minorEastAsia" w:hAnsiTheme="minorEastAsia" w:cs="宋体"/>
          <w:kern w:val="0"/>
          <w:sz w:val="24"/>
          <w:szCs w:val="24"/>
        </w:rPr>
      </w:pPr>
      <w:r w:rsidRPr="00D51513">
        <w:rPr>
          <w:rFonts w:asciiTheme="minorEastAsia" w:hAnsiTheme="minorEastAsia" w:cs="宋体"/>
          <w:kern w:val="0"/>
          <w:sz w:val="24"/>
          <w:szCs w:val="24"/>
        </w:rPr>
        <w:t>4.3</w:t>
      </w:r>
      <w:r w:rsidRPr="00462517">
        <w:rPr>
          <w:rFonts w:asciiTheme="minorEastAsia" w:hAnsiTheme="minorEastAsia" w:cs="宋体"/>
          <w:kern w:val="0"/>
          <w:sz w:val="24"/>
          <w:szCs w:val="24"/>
        </w:rPr>
        <w:t xml:space="preserve"> </w:t>
      </w:r>
      <w:r w:rsidRPr="00D51513">
        <w:rPr>
          <w:rFonts w:asciiTheme="minorEastAsia" w:hAnsiTheme="minorEastAsia" w:cs="宋体"/>
          <w:kern w:val="0"/>
          <w:sz w:val="24"/>
          <w:szCs w:val="24"/>
        </w:rPr>
        <w:t>国际技术转移中心认定流程</w:t>
      </w:r>
    </w:p>
    <w:p w:rsidR="00462517" w:rsidRPr="00462517" w:rsidRDefault="00462517" w:rsidP="00462517">
      <w:pPr>
        <w:widowControl/>
        <w:jc w:val="left"/>
        <w:rPr>
          <w:rFonts w:asciiTheme="minorEastAsia" w:hAnsiTheme="minorEastAsia" w:cs="宋体"/>
          <w:kern w:val="0"/>
          <w:sz w:val="24"/>
          <w:szCs w:val="24"/>
        </w:rPr>
      </w:pPr>
      <w:r w:rsidRPr="00D51513">
        <w:rPr>
          <w:rFonts w:asciiTheme="minorEastAsia" w:hAnsiTheme="minorEastAsia" w:cs="宋体"/>
          <w:kern w:val="0"/>
          <w:sz w:val="24"/>
          <w:szCs w:val="24"/>
        </w:rPr>
        <w:t>4.4</w:t>
      </w:r>
      <w:r w:rsidRPr="00462517">
        <w:rPr>
          <w:rFonts w:asciiTheme="minorEastAsia" w:hAnsiTheme="minorEastAsia" w:cs="宋体"/>
          <w:kern w:val="0"/>
          <w:sz w:val="24"/>
          <w:szCs w:val="24"/>
        </w:rPr>
        <w:t xml:space="preserve"> </w:t>
      </w:r>
      <w:r w:rsidRPr="00D51513">
        <w:rPr>
          <w:rFonts w:asciiTheme="minorEastAsia" w:hAnsiTheme="minorEastAsia" w:cs="宋体"/>
          <w:kern w:val="0"/>
          <w:sz w:val="24"/>
          <w:szCs w:val="24"/>
        </w:rPr>
        <w:t>示范型国际科技合作基地认定流程 </w:t>
      </w:r>
      <w:r w:rsidRPr="00462517">
        <w:rPr>
          <w:rFonts w:asciiTheme="minorEastAsia" w:hAnsiTheme="minorEastAsia" w:cs="宋体"/>
          <w:kern w:val="0"/>
          <w:sz w:val="24"/>
          <w:szCs w:val="24"/>
        </w:rPr>
        <w:br/>
      </w:r>
    </w:p>
    <w:p w:rsidR="00462517" w:rsidRPr="00462517" w:rsidRDefault="00462517" w:rsidP="00D51513">
      <w:pPr>
        <w:widowControl/>
        <w:spacing w:before="100" w:beforeAutospacing="1" w:after="100" w:afterAutospacing="1"/>
        <w:jc w:val="right"/>
        <w:rPr>
          <w:rFonts w:asciiTheme="minorEastAsia" w:hAnsiTheme="minorEastAsia" w:cs="宋体"/>
          <w:kern w:val="0"/>
          <w:sz w:val="24"/>
          <w:szCs w:val="24"/>
        </w:rPr>
      </w:pPr>
      <w:r w:rsidRPr="00D51513">
        <w:rPr>
          <w:rFonts w:asciiTheme="minorEastAsia" w:hAnsiTheme="minorEastAsia" w:cs="宋体"/>
          <w:kern w:val="0"/>
          <w:sz w:val="24"/>
          <w:szCs w:val="24"/>
        </w:rPr>
        <w:t>科学技术部国际合作司</w:t>
      </w:r>
    </w:p>
    <w:p w:rsidR="00462517" w:rsidRPr="00462517" w:rsidRDefault="00462517" w:rsidP="00D51513">
      <w:pPr>
        <w:widowControl/>
        <w:jc w:val="right"/>
        <w:rPr>
          <w:rFonts w:asciiTheme="minorEastAsia" w:hAnsiTheme="minorEastAsia" w:cs="宋体"/>
          <w:kern w:val="0"/>
          <w:sz w:val="24"/>
          <w:szCs w:val="24"/>
        </w:rPr>
      </w:pPr>
      <w:r w:rsidRPr="00D51513">
        <w:rPr>
          <w:rFonts w:asciiTheme="minorEastAsia" w:hAnsiTheme="minorEastAsia" w:cs="宋体"/>
          <w:kern w:val="0"/>
          <w:sz w:val="24"/>
          <w:szCs w:val="24"/>
        </w:rPr>
        <w:t>2016年4月28日</w:t>
      </w:r>
      <w:r w:rsidRPr="00462517">
        <w:rPr>
          <w:rFonts w:asciiTheme="minorEastAsia" w:hAnsiTheme="minorEastAsia" w:cs="宋体"/>
          <w:kern w:val="0"/>
          <w:sz w:val="24"/>
          <w:szCs w:val="24"/>
        </w:rPr>
        <w:t xml:space="preserve"> </w:t>
      </w:r>
    </w:p>
    <w:sectPr w:rsidR="00462517" w:rsidRPr="00462517" w:rsidSect="00E348E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219EB"/>
    <w:rsid w:val="001959CC"/>
    <w:rsid w:val="001F0F28"/>
    <w:rsid w:val="00212233"/>
    <w:rsid w:val="00365D93"/>
    <w:rsid w:val="00462517"/>
    <w:rsid w:val="00B016AC"/>
    <w:rsid w:val="00C219EB"/>
    <w:rsid w:val="00D51513"/>
    <w:rsid w:val="00E348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233"/>
    <w:pPr>
      <w:widowControl w:val="0"/>
      <w:jc w:val="both"/>
    </w:pPr>
  </w:style>
  <w:style w:type="paragraph" w:styleId="1">
    <w:name w:val="heading 1"/>
    <w:basedOn w:val="a"/>
    <w:next w:val="a"/>
    <w:link w:val="1Char"/>
    <w:uiPriority w:val="9"/>
    <w:qFormat/>
    <w:rsid w:val="0021223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12233"/>
    <w:rPr>
      <w:b/>
      <w:bCs/>
      <w:kern w:val="44"/>
      <w:sz w:val="44"/>
      <w:szCs w:val="44"/>
    </w:rPr>
  </w:style>
  <w:style w:type="character" w:customStyle="1" w:styleId="emtidy-5">
    <w:name w:val="emtidy-5"/>
    <w:basedOn w:val="a0"/>
    <w:rsid w:val="00462517"/>
  </w:style>
  <w:style w:type="character" w:customStyle="1" w:styleId="emtidy-7">
    <w:name w:val="emtidy-7"/>
    <w:basedOn w:val="a0"/>
    <w:rsid w:val="00462517"/>
  </w:style>
  <w:style w:type="character" w:customStyle="1" w:styleId="emtidy-8">
    <w:name w:val="emtidy-8"/>
    <w:basedOn w:val="a0"/>
    <w:rsid w:val="00462517"/>
  </w:style>
  <w:style w:type="character" w:customStyle="1" w:styleId="emtidy-10">
    <w:name w:val="emtidy-10"/>
    <w:basedOn w:val="a0"/>
    <w:rsid w:val="00462517"/>
  </w:style>
  <w:style w:type="character" w:styleId="a3">
    <w:name w:val="Hyperlink"/>
    <w:basedOn w:val="a0"/>
    <w:uiPriority w:val="99"/>
    <w:semiHidden/>
    <w:unhideWhenUsed/>
    <w:rsid w:val="00462517"/>
    <w:rPr>
      <w:color w:val="0000FF"/>
      <w:u w:val="single"/>
    </w:rPr>
  </w:style>
  <w:style w:type="character" w:customStyle="1" w:styleId="emtidy-12">
    <w:name w:val="emtidy-12"/>
    <w:basedOn w:val="a0"/>
    <w:rsid w:val="00462517"/>
  </w:style>
  <w:style w:type="character" w:customStyle="1" w:styleId="emtidy-13">
    <w:name w:val="emtidy-13"/>
    <w:basedOn w:val="a0"/>
    <w:rsid w:val="00462517"/>
  </w:style>
  <w:style w:type="paragraph" w:customStyle="1" w:styleId="normalweb">
    <w:name w:val="normalweb"/>
    <w:basedOn w:val="a"/>
    <w:rsid w:val="00462517"/>
    <w:pPr>
      <w:widowControl/>
      <w:spacing w:before="100" w:beforeAutospacing="1" w:after="100" w:afterAutospacing="1"/>
      <w:jc w:val="left"/>
    </w:pPr>
    <w:rPr>
      <w:rFonts w:ascii="宋体" w:eastAsia="宋体" w:hAnsi="宋体" w:cs="宋体"/>
      <w:kern w:val="0"/>
      <w:sz w:val="24"/>
      <w:szCs w:val="24"/>
    </w:rPr>
  </w:style>
  <w:style w:type="character" w:customStyle="1" w:styleId="emtidy-14">
    <w:name w:val="emtidy-14"/>
    <w:basedOn w:val="a0"/>
    <w:rsid w:val="00462517"/>
  </w:style>
  <w:style w:type="character" w:customStyle="1" w:styleId="emtidy-15">
    <w:name w:val="emtidy-15"/>
    <w:basedOn w:val="a0"/>
    <w:rsid w:val="00462517"/>
  </w:style>
  <w:style w:type="character" w:customStyle="1" w:styleId="emtidy-17">
    <w:name w:val="emtidy-17"/>
    <w:basedOn w:val="a0"/>
    <w:rsid w:val="00462517"/>
  </w:style>
  <w:style w:type="character" w:customStyle="1" w:styleId="emtidy-16">
    <w:name w:val="emtidy-16"/>
    <w:basedOn w:val="a0"/>
    <w:rsid w:val="00462517"/>
  </w:style>
  <w:style w:type="character" w:customStyle="1" w:styleId="emtidy-19">
    <w:name w:val="emtidy-19"/>
    <w:basedOn w:val="a0"/>
    <w:rsid w:val="00462517"/>
  </w:style>
  <w:style w:type="character" w:customStyle="1" w:styleId="emtidy-20">
    <w:name w:val="emtidy-20"/>
    <w:basedOn w:val="a0"/>
    <w:rsid w:val="00462517"/>
  </w:style>
  <w:style w:type="character" w:customStyle="1" w:styleId="emtidy-23">
    <w:name w:val="emtidy-23"/>
    <w:basedOn w:val="a0"/>
    <w:rsid w:val="00462517"/>
  </w:style>
  <w:style w:type="character" w:customStyle="1" w:styleId="emtidy-22">
    <w:name w:val="emtidy-22"/>
    <w:basedOn w:val="a0"/>
    <w:rsid w:val="00462517"/>
  </w:style>
  <w:style w:type="character" w:customStyle="1" w:styleId="emtidy-24">
    <w:name w:val="emtidy-24"/>
    <w:basedOn w:val="a0"/>
    <w:rsid w:val="00462517"/>
  </w:style>
  <w:style w:type="character" w:customStyle="1" w:styleId="emtidy-25">
    <w:name w:val="emtidy-25"/>
    <w:basedOn w:val="a0"/>
    <w:rsid w:val="00462517"/>
  </w:style>
  <w:style w:type="character" w:customStyle="1" w:styleId="emtidy-26">
    <w:name w:val="emtidy-26"/>
    <w:basedOn w:val="a0"/>
    <w:rsid w:val="00462517"/>
  </w:style>
  <w:style w:type="character" w:customStyle="1" w:styleId="emtidy-28">
    <w:name w:val="emtidy-28"/>
    <w:basedOn w:val="a0"/>
    <w:rsid w:val="00462517"/>
  </w:style>
  <w:style w:type="character" w:customStyle="1" w:styleId="emtidy-30">
    <w:name w:val="emtidy-30"/>
    <w:basedOn w:val="a0"/>
    <w:rsid w:val="00462517"/>
  </w:style>
  <w:style w:type="character" w:customStyle="1" w:styleId="emtidy-33">
    <w:name w:val="emtidy-33"/>
    <w:basedOn w:val="a0"/>
    <w:rsid w:val="00462517"/>
  </w:style>
  <w:style w:type="character" w:customStyle="1" w:styleId="emtidy-34">
    <w:name w:val="emtidy-34"/>
    <w:basedOn w:val="a0"/>
    <w:rsid w:val="00462517"/>
  </w:style>
</w:styles>
</file>

<file path=word/webSettings.xml><?xml version="1.0" encoding="utf-8"?>
<w:webSettings xmlns:r="http://schemas.openxmlformats.org/officeDocument/2006/relationships" xmlns:w="http://schemas.openxmlformats.org/wordprocessingml/2006/main">
  <w:divs>
    <w:div w:id="1484006551">
      <w:bodyDiv w:val="1"/>
      <w:marLeft w:val="0"/>
      <w:marRight w:val="0"/>
      <w:marTop w:val="0"/>
      <w:marBottom w:val="0"/>
      <w:divBdr>
        <w:top w:val="none" w:sz="0" w:space="0" w:color="auto"/>
        <w:left w:val="none" w:sz="0" w:space="0" w:color="auto"/>
        <w:bottom w:val="none" w:sz="0" w:space="0" w:color="auto"/>
        <w:right w:val="none" w:sz="0" w:space="0" w:color="auto"/>
      </w:divBdr>
      <w:divsChild>
        <w:div w:id="123356654">
          <w:marLeft w:val="0"/>
          <w:marRight w:val="0"/>
          <w:marTop w:val="0"/>
          <w:marBottom w:val="0"/>
          <w:divBdr>
            <w:top w:val="none" w:sz="0" w:space="0" w:color="auto"/>
            <w:left w:val="none" w:sz="0" w:space="0" w:color="auto"/>
            <w:bottom w:val="none" w:sz="0" w:space="0" w:color="auto"/>
            <w:right w:val="none" w:sz="0" w:space="0" w:color="auto"/>
          </w:divBdr>
          <w:divsChild>
            <w:div w:id="1109466251">
              <w:marLeft w:val="0"/>
              <w:marRight w:val="0"/>
              <w:marTop w:val="0"/>
              <w:marBottom w:val="0"/>
              <w:divBdr>
                <w:top w:val="none" w:sz="0" w:space="0" w:color="auto"/>
                <w:left w:val="none" w:sz="0" w:space="0" w:color="auto"/>
                <w:bottom w:val="none" w:sz="0" w:space="0" w:color="auto"/>
                <w:right w:val="none" w:sz="0" w:space="0" w:color="auto"/>
              </w:divBdr>
              <w:divsChild>
                <w:div w:id="58292811">
                  <w:marLeft w:val="0"/>
                  <w:marRight w:val="0"/>
                  <w:marTop w:val="0"/>
                  <w:marBottom w:val="0"/>
                  <w:divBdr>
                    <w:top w:val="none" w:sz="0" w:space="0" w:color="auto"/>
                    <w:left w:val="none" w:sz="0" w:space="0" w:color="auto"/>
                    <w:bottom w:val="none" w:sz="0" w:space="0" w:color="auto"/>
                    <w:right w:val="none" w:sz="0" w:space="0" w:color="auto"/>
                  </w:divBdr>
                  <w:divsChild>
                    <w:div w:id="37508402">
                      <w:marLeft w:val="0"/>
                      <w:marRight w:val="0"/>
                      <w:marTop w:val="0"/>
                      <w:marBottom w:val="0"/>
                      <w:divBdr>
                        <w:top w:val="none" w:sz="0" w:space="0" w:color="auto"/>
                        <w:left w:val="none" w:sz="0" w:space="0" w:color="auto"/>
                        <w:bottom w:val="none" w:sz="0" w:space="0" w:color="auto"/>
                        <w:right w:val="none" w:sz="0" w:space="0" w:color="auto"/>
                      </w:divBdr>
                      <w:divsChild>
                        <w:div w:id="18090054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8261091">
                              <w:marLeft w:val="0"/>
                              <w:marRight w:val="0"/>
                              <w:marTop w:val="0"/>
                              <w:marBottom w:val="0"/>
                              <w:divBdr>
                                <w:top w:val="none" w:sz="0" w:space="0" w:color="auto"/>
                                <w:left w:val="none" w:sz="0" w:space="0" w:color="auto"/>
                                <w:bottom w:val="none" w:sz="0" w:space="0" w:color="auto"/>
                                <w:right w:val="none" w:sz="0" w:space="0" w:color="auto"/>
                              </w:divBdr>
                              <w:divsChild>
                                <w:div w:id="1648894507">
                                  <w:marLeft w:val="0"/>
                                  <w:marRight w:val="0"/>
                                  <w:marTop w:val="0"/>
                                  <w:marBottom w:val="0"/>
                                  <w:divBdr>
                                    <w:top w:val="none" w:sz="0" w:space="0" w:color="auto"/>
                                    <w:left w:val="none" w:sz="0" w:space="0" w:color="auto"/>
                                    <w:bottom w:val="none" w:sz="0" w:space="0" w:color="auto"/>
                                    <w:right w:val="none" w:sz="0" w:space="0" w:color="auto"/>
                                  </w:divBdr>
                                  <w:divsChild>
                                    <w:div w:id="1420565949">
                                      <w:marLeft w:val="0"/>
                                      <w:marRight w:val="0"/>
                                      <w:marTop w:val="0"/>
                                      <w:marBottom w:val="0"/>
                                      <w:divBdr>
                                        <w:top w:val="none" w:sz="0" w:space="0" w:color="auto"/>
                                        <w:left w:val="none" w:sz="0" w:space="0" w:color="auto"/>
                                        <w:bottom w:val="none" w:sz="0" w:space="0" w:color="auto"/>
                                        <w:right w:val="none" w:sz="0" w:space="0" w:color="auto"/>
                                      </w:divBdr>
                                      <w:divsChild>
                                        <w:div w:id="1490318556">
                                          <w:marLeft w:val="0"/>
                                          <w:marRight w:val="0"/>
                                          <w:marTop w:val="0"/>
                                          <w:marBottom w:val="0"/>
                                          <w:divBdr>
                                            <w:top w:val="none" w:sz="0" w:space="0" w:color="auto"/>
                                            <w:left w:val="none" w:sz="0" w:space="0" w:color="auto"/>
                                            <w:bottom w:val="none" w:sz="0" w:space="0" w:color="auto"/>
                                            <w:right w:val="none" w:sz="0" w:space="0" w:color="auto"/>
                                          </w:divBdr>
                                          <w:divsChild>
                                            <w:div w:id="1873180520">
                                              <w:marLeft w:val="0"/>
                                              <w:marRight w:val="0"/>
                                              <w:marTop w:val="0"/>
                                              <w:marBottom w:val="0"/>
                                              <w:divBdr>
                                                <w:top w:val="none" w:sz="0" w:space="0" w:color="auto"/>
                                                <w:left w:val="none" w:sz="0" w:space="0" w:color="auto"/>
                                                <w:bottom w:val="none" w:sz="0" w:space="0" w:color="auto"/>
                                                <w:right w:val="none" w:sz="0" w:space="0" w:color="auto"/>
                                              </w:divBdr>
                                            </w:div>
                                            <w:div w:id="166599127">
                                              <w:marLeft w:val="0"/>
                                              <w:marRight w:val="0"/>
                                              <w:marTop w:val="0"/>
                                              <w:marBottom w:val="0"/>
                                              <w:divBdr>
                                                <w:top w:val="none" w:sz="0" w:space="0" w:color="auto"/>
                                                <w:left w:val="none" w:sz="0" w:space="0" w:color="auto"/>
                                                <w:bottom w:val="none" w:sz="0" w:space="0" w:color="auto"/>
                                                <w:right w:val="none" w:sz="0" w:space="0" w:color="auto"/>
                                              </w:divBdr>
                                            </w:div>
                                            <w:div w:id="150905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7507676">
      <w:bodyDiv w:val="1"/>
      <w:marLeft w:val="0"/>
      <w:marRight w:val="0"/>
      <w:marTop w:val="0"/>
      <w:marBottom w:val="0"/>
      <w:divBdr>
        <w:top w:val="none" w:sz="0" w:space="0" w:color="auto"/>
        <w:left w:val="none" w:sz="0" w:space="0" w:color="auto"/>
        <w:bottom w:val="none" w:sz="0" w:space="0" w:color="auto"/>
        <w:right w:val="none" w:sz="0" w:space="0" w:color="auto"/>
      </w:divBdr>
      <w:divsChild>
        <w:div w:id="1747071500">
          <w:marLeft w:val="0"/>
          <w:marRight w:val="0"/>
          <w:marTop w:val="0"/>
          <w:marBottom w:val="0"/>
          <w:divBdr>
            <w:top w:val="none" w:sz="0" w:space="0" w:color="auto"/>
            <w:left w:val="none" w:sz="0" w:space="0" w:color="auto"/>
            <w:bottom w:val="none" w:sz="0" w:space="0" w:color="auto"/>
            <w:right w:val="none" w:sz="0" w:space="0" w:color="auto"/>
          </w:divBdr>
          <w:divsChild>
            <w:div w:id="1051880979">
              <w:marLeft w:val="0"/>
              <w:marRight w:val="0"/>
              <w:marTop w:val="0"/>
              <w:marBottom w:val="0"/>
              <w:divBdr>
                <w:top w:val="none" w:sz="0" w:space="0" w:color="auto"/>
                <w:left w:val="none" w:sz="0" w:space="0" w:color="auto"/>
                <w:bottom w:val="none" w:sz="0" w:space="0" w:color="auto"/>
                <w:right w:val="none" w:sz="0" w:space="0" w:color="auto"/>
              </w:divBdr>
              <w:divsChild>
                <w:div w:id="1392459328">
                  <w:marLeft w:val="0"/>
                  <w:marRight w:val="0"/>
                  <w:marTop w:val="0"/>
                  <w:marBottom w:val="0"/>
                  <w:divBdr>
                    <w:top w:val="none" w:sz="0" w:space="0" w:color="auto"/>
                    <w:left w:val="none" w:sz="0" w:space="0" w:color="auto"/>
                    <w:bottom w:val="none" w:sz="0" w:space="0" w:color="auto"/>
                    <w:right w:val="none" w:sz="0" w:space="0" w:color="auto"/>
                  </w:divBdr>
                  <w:divsChild>
                    <w:div w:id="2077047314">
                      <w:marLeft w:val="0"/>
                      <w:marRight w:val="0"/>
                      <w:marTop w:val="0"/>
                      <w:marBottom w:val="0"/>
                      <w:divBdr>
                        <w:top w:val="none" w:sz="0" w:space="0" w:color="auto"/>
                        <w:left w:val="none" w:sz="0" w:space="0" w:color="auto"/>
                        <w:bottom w:val="none" w:sz="0" w:space="0" w:color="auto"/>
                        <w:right w:val="none" w:sz="0" w:space="0" w:color="auto"/>
                      </w:divBdr>
                      <w:divsChild>
                        <w:div w:id="1831872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796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eb.bjol.com:8088/login.asp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4</Pages>
  <Words>275</Words>
  <Characters>1574</Characters>
  <Application>Microsoft Office Word</Application>
  <DocSecurity>0</DocSecurity>
  <Lines>13</Lines>
  <Paragraphs>3</Paragraphs>
  <ScaleCrop>false</ScaleCrop>
  <Company>Hewlett-Packard Company</Company>
  <LinksUpToDate>false</LinksUpToDate>
  <CharactersWithSpaces>1846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dc:creator>
  <cp:lastModifiedBy>aa</cp:lastModifiedBy>
  <cp:revision>2</cp:revision>
  <dcterms:created xsi:type="dcterms:W3CDTF">2016-05-23T02:44:00Z</dcterms:created>
  <dcterms:modified xsi:type="dcterms:W3CDTF">2016-05-23T03:51:00Z</dcterms:modified>
</cp:coreProperties>
</file>