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F" w:rsidRPr="000F19EF" w:rsidRDefault="000F19EF" w:rsidP="000F19EF">
      <w:pPr>
        <w:widowControl/>
        <w:spacing w:before="100" w:beforeAutospacing="1" w:after="100" w:afterAutospacing="1"/>
        <w:jc w:val="center"/>
        <w:outlineLvl w:val="0"/>
        <w:rPr>
          <w:rFonts w:ascii="微软雅黑" w:eastAsia="微软雅黑" w:hAnsi="微软雅黑" w:cs="宋体"/>
          <w:b/>
          <w:bCs/>
          <w:color w:val="000000"/>
          <w:kern w:val="36"/>
          <w:sz w:val="48"/>
          <w:szCs w:val="48"/>
        </w:rPr>
      </w:pPr>
      <w:r w:rsidRPr="000F19EF">
        <w:rPr>
          <w:rFonts w:ascii="微软雅黑" w:eastAsia="微软雅黑" w:hAnsi="微软雅黑" w:cs="宋体" w:hint="eastAsia"/>
          <w:b/>
          <w:bCs/>
          <w:color w:val="000000"/>
          <w:kern w:val="36"/>
          <w:sz w:val="48"/>
          <w:szCs w:val="48"/>
        </w:rPr>
        <w:t>关于完善补充上海市科学技术奖专家库专家信息的通知</w:t>
      </w:r>
    </w:p>
    <w:tbl>
      <w:tblPr>
        <w:tblW w:w="0" w:type="auto"/>
        <w:jc w:val="center"/>
        <w:tblCellSpacing w:w="37" w:type="dxa"/>
        <w:tblCellMar>
          <w:left w:w="0" w:type="dxa"/>
          <w:right w:w="0" w:type="dxa"/>
        </w:tblCellMar>
        <w:tblLook w:val="04A0"/>
      </w:tblPr>
      <w:tblGrid>
        <w:gridCol w:w="154"/>
      </w:tblGrid>
      <w:tr w:rsidR="000F19EF" w:rsidRPr="000F19EF" w:rsidTr="000F19EF">
        <w:trPr>
          <w:tblCellSpacing w:w="37" w:type="dxa"/>
          <w:jc w:val="center"/>
        </w:trPr>
        <w:tc>
          <w:tcPr>
            <w:tcW w:w="0" w:type="auto"/>
            <w:vAlign w:val="center"/>
            <w:hideMark/>
          </w:tcPr>
          <w:p w:rsidR="000F19EF" w:rsidRPr="000F19EF" w:rsidRDefault="000F19EF" w:rsidP="000F19EF">
            <w:pPr>
              <w:widowControl/>
              <w:jc w:val="center"/>
              <w:rPr>
                <w:rFonts w:ascii="微软雅黑" w:eastAsia="微软雅黑" w:hAnsi="微软雅黑" w:cs="宋体"/>
                <w:kern w:val="0"/>
                <w:szCs w:val="21"/>
              </w:rPr>
            </w:pPr>
          </w:p>
        </w:tc>
      </w:tr>
    </w:tbl>
    <w:p w:rsidR="000F19EF" w:rsidRPr="000F19EF" w:rsidRDefault="000F19EF" w:rsidP="000F19EF">
      <w:pPr>
        <w:widowControl/>
        <w:spacing w:before="100" w:beforeAutospacing="1" w:after="100" w:afterAutospacing="1" w:line="378" w:lineRule="atLeast"/>
        <w:jc w:val="center"/>
        <w:rPr>
          <w:rFonts w:ascii="微软雅黑" w:eastAsia="微软雅黑" w:hAnsi="微软雅黑" w:cs="宋体"/>
          <w:color w:val="000000"/>
          <w:kern w:val="0"/>
          <w:szCs w:val="21"/>
        </w:rPr>
      </w:pPr>
      <w:r w:rsidRPr="000F19EF">
        <w:rPr>
          <w:rFonts w:ascii="宋体" w:eastAsia="宋体" w:hAnsi="宋体" w:cs="宋体" w:hint="eastAsia"/>
          <w:b/>
          <w:bCs/>
          <w:color w:val="000000"/>
          <w:kern w:val="0"/>
        </w:rPr>
        <w:t>沪科奖办（2016）03号</w:t>
      </w:r>
    </w:p>
    <w:p w:rsidR="000F19EF" w:rsidRPr="000F19EF" w:rsidRDefault="000F19EF" w:rsidP="000F19EF">
      <w:pPr>
        <w:widowControl/>
        <w:spacing w:before="100" w:beforeAutospacing="1" w:after="100" w:afterAutospacing="1" w:line="495" w:lineRule="atLeast"/>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各推荐单位：</w:t>
      </w:r>
    </w:p>
    <w:p w:rsidR="000F19EF" w:rsidRPr="000F19EF" w:rsidRDefault="000F19EF" w:rsidP="000F19EF">
      <w:pPr>
        <w:widowControl/>
        <w:spacing w:before="100" w:beforeAutospacing="1" w:after="100" w:afterAutospacing="1" w:line="495" w:lineRule="atLeast"/>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       为了做好上海市科学技术奖专家库的维护工作，更好地支撑上海市科学技术奖评审，我办近期将进行上海市科学技术奖专家库信息的更新补充。现就有关事项通知如下。</w:t>
      </w:r>
    </w:p>
    <w:p w:rsidR="000F19EF" w:rsidRPr="000F19EF" w:rsidRDefault="000F19EF" w:rsidP="000F19EF">
      <w:pPr>
        <w:widowControl/>
        <w:spacing w:before="100" w:beforeAutospacing="1" w:after="100" w:afterAutospacing="1" w:line="495" w:lineRule="atLeast"/>
        <w:ind w:firstLine="55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一、入库专家基本标准</w:t>
      </w:r>
      <w:r w:rsidRPr="000F19EF">
        <w:rPr>
          <w:rFonts w:ascii="微软雅黑" w:eastAsia="微软雅黑" w:hAnsi="微软雅黑" w:cs="宋体" w:hint="eastAsia"/>
          <w:color w:val="333333"/>
          <w:kern w:val="0"/>
          <w:szCs w:val="21"/>
        </w:rPr>
        <w:br/>
      </w:r>
      <w:r w:rsidRPr="000F19EF">
        <w:rPr>
          <w:rFonts w:ascii="宋体" w:eastAsia="宋体" w:hAnsi="宋体" w:cs="宋体" w:hint="eastAsia"/>
          <w:color w:val="333333"/>
          <w:kern w:val="0"/>
          <w:szCs w:val="21"/>
        </w:rPr>
        <w:t xml:space="preserve">　　上海市科学技术奖专家库是上海市科学技术奖评审的重要基础性工作。专家遴选着重考虑德才兼备，客观公正，作风民主，一线优先。入库专家应熟悉国内外相关行业或领域的最新发展动态，具有较高的专业水平和较强的分析判断能力，在时间和精力上能够保证完成评审工作。</w:t>
      </w:r>
    </w:p>
    <w:p w:rsidR="000F19EF" w:rsidRPr="000F19EF" w:rsidRDefault="000F19EF" w:rsidP="000F19EF">
      <w:pPr>
        <w:widowControl/>
        <w:spacing w:before="100" w:beforeAutospacing="1" w:after="100" w:afterAutospacing="1" w:line="495" w:lineRule="atLeast"/>
        <w:ind w:firstLine="55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（一）大学、科研院所专家（符合3、4、5优先推荐）</w:t>
      </w:r>
      <w:r w:rsidRPr="000F19EF">
        <w:rPr>
          <w:rFonts w:ascii="微软雅黑" w:eastAsia="微软雅黑" w:hAnsi="微软雅黑" w:cs="宋体" w:hint="eastAsia"/>
          <w:color w:val="333333"/>
          <w:kern w:val="0"/>
          <w:szCs w:val="21"/>
        </w:rPr>
        <w:br/>
      </w:r>
      <w:r w:rsidRPr="000F19EF">
        <w:rPr>
          <w:rFonts w:ascii="宋体" w:eastAsia="宋体" w:hAnsi="宋体" w:cs="宋体" w:hint="eastAsia"/>
          <w:color w:val="333333"/>
          <w:kern w:val="0"/>
          <w:szCs w:val="21"/>
        </w:rPr>
        <w:t xml:space="preserve">　　1.</w:t>
      </w:r>
      <w:r w:rsidRPr="000F19EF">
        <w:rPr>
          <w:rFonts w:ascii="宋体" w:eastAsia="宋体" w:hAnsi="宋体" w:cs="宋体" w:hint="eastAsia"/>
          <w:color w:val="000000"/>
          <w:kern w:val="0"/>
        </w:rPr>
        <w:t> </w:t>
      </w:r>
      <w:r w:rsidRPr="000F19EF">
        <w:rPr>
          <w:rFonts w:ascii="宋体" w:eastAsia="宋体" w:hAnsi="宋体" w:cs="宋体" w:hint="eastAsia"/>
          <w:color w:val="000000"/>
          <w:kern w:val="0"/>
          <w:szCs w:val="21"/>
        </w:rPr>
        <w:t>具有正高级职称，在相关领域工作五年以上。</w:t>
      </w:r>
    </w:p>
    <w:p w:rsidR="000F19EF" w:rsidRPr="000F19EF" w:rsidRDefault="000F19EF" w:rsidP="000F19EF">
      <w:pPr>
        <w:widowControl/>
        <w:spacing w:before="100" w:beforeAutospacing="1" w:after="100" w:afterAutospacing="1" w:line="495" w:lineRule="atLeast"/>
        <w:ind w:firstLine="555"/>
        <w:jc w:val="left"/>
        <w:rPr>
          <w:rFonts w:ascii="微软雅黑" w:eastAsia="微软雅黑" w:hAnsi="微软雅黑" w:cs="宋体" w:hint="eastAsia"/>
          <w:color w:val="000000"/>
          <w:kern w:val="0"/>
          <w:szCs w:val="21"/>
        </w:rPr>
      </w:pPr>
      <w:r w:rsidRPr="000F19EF">
        <w:rPr>
          <w:rFonts w:ascii="宋体" w:eastAsia="宋体" w:hAnsi="宋体" w:cs="宋体" w:hint="eastAsia"/>
          <w:color w:val="000000"/>
          <w:kern w:val="0"/>
          <w:szCs w:val="21"/>
        </w:rPr>
        <w:t>2．65周岁以下，工作在科研一线。院士年龄不限</w:t>
      </w:r>
      <w:r w:rsidRPr="000F19EF">
        <w:rPr>
          <w:rFonts w:ascii="宋体" w:eastAsia="宋体" w:hAnsi="宋体" w:cs="宋体" w:hint="eastAsia"/>
          <w:color w:val="333333"/>
          <w:kern w:val="0"/>
          <w:szCs w:val="21"/>
        </w:rPr>
        <w:t>。</w:t>
      </w:r>
      <w:r w:rsidRPr="000F19EF">
        <w:rPr>
          <w:rFonts w:ascii="微软雅黑" w:eastAsia="微软雅黑" w:hAnsi="微软雅黑" w:cs="宋体" w:hint="eastAsia"/>
          <w:color w:val="333333"/>
          <w:kern w:val="0"/>
          <w:szCs w:val="21"/>
        </w:rPr>
        <w:br/>
      </w:r>
      <w:r w:rsidRPr="000F19EF">
        <w:rPr>
          <w:rFonts w:ascii="宋体" w:eastAsia="宋体" w:hAnsi="宋体" w:cs="宋体" w:hint="eastAsia"/>
          <w:color w:val="333333"/>
          <w:kern w:val="0"/>
          <w:szCs w:val="21"/>
        </w:rPr>
        <w:t xml:space="preserve">　　3. 作为负责人承担过国家、地方的科技计划（专项、基金）项目（课题）；</w:t>
      </w:r>
    </w:p>
    <w:p w:rsidR="000F19EF" w:rsidRPr="000F19EF" w:rsidRDefault="000F19EF" w:rsidP="000F19EF">
      <w:pPr>
        <w:widowControl/>
        <w:spacing w:before="100" w:beforeAutospacing="1" w:after="100" w:afterAutospacing="1" w:line="495" w:lineRule="atLeast"/>
        <w:ind w:firstLine="55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4.国家、地方政府科技奖的获奖人或获奖项目的主要完成人。</w:t>
      </w:r>
      <w:r w:rsidRPr="000F19EF">
        <w:rPr>
          <w:rFonts w:ascii="微软雅黑" w:eastAsia="微软雅黑" w:hAnsi="微软雅黑" w:cs="宋体" w:hint="eastAsia"/>
          <w:color w:val="333333"/>
          <w:kern w:val="0"/>
          <w:szCs w:val="21"/>
        </w:rPr>
        <w:br/>
      </w:r>
      <w:r w:rsidRPr="000F19EF">
        <w:rPr>
          <w:rFonts w:ascii="宋体" w:eastAsia="宋体" w:hAnsi="宋体" w:cs="宋体" w:hint="eastAsia"/>
          <w:color w:val="333333"/>
          <w:kern w:val="0"/>
          <w:szCs w:val="21"/>
        </w:rPr>
        <w:t xml:space="preserve">　　5. 作为第一作者或通讯作者，发表过10篇以上被SCI、EI、ISTP索引收录的论文。</w:t>
      </w:r>
    </w:p>
    <w:p w:rsidR="000F19EF" w:rsidRPr="000F19EF" w:rsidRDefault="000F19EF" w:rsidP="000F19EF">
      <w:pPr>
        <w:widowControl/>
        <w:spacing w:before="100" w:beforeAutospacing="1" w:after="100" w:afterAutospacing="1" w:line="495" w:lineRule="atLeast"/>
        <w:ind w:firstLine="55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（二）企业专家（符合3、4、5优先推荐）</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 xml:space="preserve">　1. 具有副高级及以上职称，在专业技术岗位工作五年以上。</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  2．60周岁以下，院士年龄不限。</w:t>
      </w:r>
    </w:p>
    <w:p w:rsidR="000F19EF" w:rsidRPr="000F19EF" w:rsidRDefault="000F19EF" w:rsidP="000F19EF">
      <w:pPr>
        <w:widowControl/>
        <w:spacing w:before="100" w:beforeAutospacing="1" w:after="100" w:afterAutospacing="1" w:line="495" w:lineRule="atLeast"/>
        <w:ind w:firstLine="70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lastRenderedPageBreak/>
        <w:t>3.</w:t>
      </w:r>
      <w:r w:rsidRPr="000F19EF">
        <w:rPr>
          <w:rFonts w:ascii="宋体" w:eastAsia="宋体" w:hAnsi="宋体" w:cs="宋体" w:hint="eastAsia"/>
          <w:color w:val="333333"/>
          <w:kern w:val="0"/>
        </w:rPr>
        <w:t> </w:t>
      </w:r>
      <w:r w:rsidRPr="000F19EF">
        <w:rPr>
          <w:rFonts w:ascii="宋体" w:eastAsia="宋体" w:hAnsi="宋体" w:cs="宋体" w:hint="eastAsia"/>
          <w:color w:val="333333"/>
          <w:kern w:val="0"/>
          <w:szCs w:val="21"/>
        </w:rPr>
        <w:t>科技型上市公司的技术总监或技术骨干。</w:t>
      </w:r>
    </w:p>
    <w:p w:rsidR="000F19EF" w:rsidRPr="000F19EF" w:rsidRDefault="000F19EF" w:rsidP="000F19EF">
      <w:pPr>
        <w:widowControl/>
        <w:spacing w:before="100" w:beforeAutospacing="1" w:after="100" w:afterAutospacing="1" w:line="495" w:lineRule="atLeast"/>
        <w:ind w:firstLine="70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4.高新技术企业的技术总监或技术骨干。</w:t>
      </w:r>
    </w:p>
    <w:p w:rsidR="000F19EF" w:rsidRPr="000F19EF" w:rsidRDefault="000F19EF" w:rsidP="000F19EF">
      <w:pPr>
        <w:widowControl/>
        <w:spacing w:before="100" w:beforeAutospacing="1" w:after="100" w:afterAutospacing="1" w:line="495" w:lineRule="atLeast"/>
        <w:ind w:firstLine="70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5.国家、地方政府科技奖的获奖人或获奖项目的主要完成人。</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二、程序及要求</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（一）程序：</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000000"/>
          <w:kern w:val="0"/>
          <w:szCs w:val="21"/>
        </w:rPr>
        <w:t>1.</w:t>
      </w:r>
      <w:r w:rsidRPr="000F19EF">
        <w:rPr>
          <w:rFonts w:ascii="宋体" w:eastAsia="宋体" w:hAnsi="宋体" w:cs="宋体" w:hint="eastAsia"/>
          <w:color w:val="000000"/>
          <w:kern w:val="0"/>
        </w:rPr>
        <w:t> </w:t>
      </w:r>
      <w:r w:rsidRPr="000F19EF">
        <w:rPr>
          <w:rFonts w:ascii="宋体" w:eastAsia="宋体" w:hAnsi="宋体" w:cs="宋体" w:hint="eastAsia"/>
          <w:color w:val="000000"/>
          <w:kern w:val="0"/>
          <w:szCs w:val="21"/>
        </w:rPr>
        <w:t>由各推荐单位登录上海市科技奖励评审专家信息平台（http://www.jlb.sh.cn/zjk3）(帐号、密码与上海市科学技术奖申报相同)，创建拟新增专家账号，请专家本人填写并提交，然后由推荐单位审核，并在网上正式推荐。</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000000"/>
          <w:kern w:val="0"/>
          <w:szCs w:val="21"/>
        </w:rPr>
        <w:t>2.</w:t>
      </w:r>
      <w:r w:rsidRPr="000F19EF">
        <w:rPr>
          <w:rFonts w:ascii="微软雅黑" w:eastAsia="微软雅黑" w:hAnsi="微软雅黑" w:cs="宋体" w:hint="eastAsia"/>
          <w:color w:val="000000"/>
          <w:kern w:val="0"/>
        </w:rPr>
        <w:t> </w:t>
      </w:r>
      <w:r w:rsidRPr="000F19EF">
        <w:rPr>
          <w:rFonts w:ascii="宋体" w:eastAsia="宋体" w:hAnsi="宋体" w:cs="宋体" w:hint="eastAsia"/>
          <w:color w:val="000000"/>
          <w:kern w:val="0"/>
          <w:szCs w:val="21"/>
        </w:rPr>
        <w:t>请各单位认真核对专家库中原有专家，通知近年来一直没有更新信息的专家更新信息。</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000000"/>
          <w:kern w:val="0"/>
          <w:szCs w:val="21"/>
        </w:rPr>
        <w:t>3.上海市科学技术奖的在库专家，其账号已由上海市科技奖励办公室统一通过短信直接发送给专家，专家收到账号后，应及时登录上海市科技奖励评审专家信息平台，更新、完善个人信息，并进行线上提交。</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000000"/>
          <w:kern w:val="0"/>
          <w:szCs w:val="21"/>
        </w:rPr>
        <w:t>以上事项的截止时间为2016年6月12日，无需报送纸质材料。</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（二）要求：</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各推荐单位要高度重视，认真组织动员，做好新增专家推荐、审核以及原在库专家信息的更新、审核工作。推荐单位及其所辖各单位应对照入库专家基本标准，做好新增专家推荐和信息审核工作。各单位所推荐人选须是在本单位任职的人员，且能够熟练运用中文进行书面和口头的沟通。推荐单位和个人务必对专家信息认真核对，如有弄虚作假等行为，一经发现，将记入个人和推荐单位信用档案，并通报相关部门、单位。</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 </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lastRenderedPageBreak/>
        <w:t>咨询电话：021-64690016 、54259532</w:t>
      </w:r>
    </w:p>
    <w:p w:rsidR="000F19EF" w:rsidRPr="000F19EF" w:rsidRDefault="000F19EF" w:rsidP="000F19EF">
      <w:pPr>
        <w:widowControl/>
        <w:spacing w:before="100" w:beforeAutospacing="1" w:after="100" w:afterAutospacing="1" w:line="495" w:lineRule="atLeast"/>
        <w:ind w:firstLine="465"/>
        <w:jc w:val="lef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 </w:t>
      </w:r>
    </w:p>
    <w:p w:rsidR="000F19EF" w:rsidRPr="000F19EF" w:rsidRDefault="000F19EF" w:rsidP="000F19EF">
      <w:pPr>
        <w:widowControl/>
        <w:spacing w:before="100" w:beforeAutospacing="1" w:after="100" w:afterAutospacing="1" w:line="495" w:lineRule="atLeast"/>
        <w:ind w:firstLine="465"/>
        <w:jc w:val="right"/>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上海市科技奖励管理办公室</w:t>
      </w:r>
    </w:p>
    <w:p w:rsidR="000F19EF" w:rsidRPr="000F19EF" w:rsidRDefault="000F19EF" w:rsidP="000F19EF">
      <w:pPr>
        <w:widowControl/>
        <w:spacing w:before="100" w:beforeAutospacing="1" w:after="100" w:afterAutospacing="1" w:line="495" w:lineRule="atLeast"/>
        <w:ind w:firstLine="465"/>
        <w:jc w:val="center"/>
        <w:rPr>
          <w:rFonts w:ascii="微软雅黑" w:eastAsia="微软雅黑" w:hAnsi="微软雅黑" w:cs="宋体" w:hint="eastAsia"/>
          <w:color w:val="000000"/>
          <w:kern w:val="0"/>
          <w:szCs w:val="21"/>
        </w:rPr>
      </w:pPr>
      <w:r w:rsidRPr="000F19EF">
        <w:rPr>
          <w:rFonts w:ascii="宋体" w:eastAsia="宋体" w:hAnsi="宋体" w:cs="宋体" w:hint="eastAsia"/>
          <w:color w:val="333333"/>
          <w:kern w:val="0"/>
          <w:szCs w:val="21"/>
        </w:rPr>
        <w:t>                                                                               2016年5月27日</w:t>
      </w:r>
    </w:p>
    <w:p w:rsidR="00EF2CB9" w:rsidRDefault="00EF2CB9"/>
    <w:sectPr w:rsidR="00EF2CB9" w:rsidSect="00EF2C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9EF"/>
    <w:rsid w:val="000C61C0"/>
    <w:rsid w:val="000F19EF"/>
    <w:rsid w:val="005B4D3C"/>
    <w:rsid w:val="00905FA1"/>
    <w:rsid w:val="00C744D9"/>
    <w:rsid w:val="00EF2CB9"/>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paragraph" w:styleId="1">
    <w:name w:val="heading 1"/>
    <w:basedOn w:val="a"/>
    <w:link w:val="1Char"/>
    <w:uiPriority w:val="9"/>
    <w:qFormat/>
    <w:rsid w:val="000F19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19EF"/>
    <w:rPr>
      <w:rFonts w:ascii="宋体" w:eastAsia="宋体" w:hAnsi="宋体" w:cs="宋体"/>
      <w:b/>
      <w:bCs/>
      <w:kern w:val="36"/>
      <w:sz w:val="48"/>
      <w:szCs w:val="48"/>
    </w:rPr>
  </w:style>
  <w:style w:type="character" w:customStyle="1" w:styleId="apple-converted-space">
    <w:name w:val="apple-converted-space"/>
    <w:basedOn w:val="a0"/>
    <w:rsid w:val="000F19EF"/>
  </w:style>
  <w:style w:type="character" w:styleId="a3">
    <w:name w:val="Hyperlink"/>
    <w:basedOn w:val="a0"/>
    <w:uiPriority w:val="99"/>
    <w:semiHidden/>
    <w:unhideWhenUsed/>
    <w:rsid w:val="000F19EF"/>
    <w:rPr>
      <w:color w:val="0000FF"/>
      <w:u w:val="single"/>
    </w:rPr>
  </w:style>
  <w:style w:type="paragraph" w:styleId="a4">
    <w:name w:val="Normal (Web)"/>
    <w:basedOn w:val="a"/>
    <w:uiPriority w:val="99"/>
    <w:semiHidden/>
    <w:unhideWhenUsed/>
    <w:rsid w:val="000F19E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F19EF"/>
    <w:rPr>
      <w:b/>
      <w:bCs/>
    </w:rPr>
  </w:style>
</w:styles>
</file>

<file path=word/webSettings.xml><?xml version="1.0" encoding="utf-8"?>
<w:webSettings xmlns:r="http://schemas.openxmlformats.org/officeDocument/2006/relationships" xmlns:w="http://schemas.openxmlformats.org/wordprocessingml/2006/main">
  <w:divs>
    <w:div w:id="499007353">
      <w:bodyDiv w:val="1"/>
      <w:marLeft w:val="0"/>
      <w:marRight w:val="0"/>
      <w:marTop w:val="0"/>
      <w:marBottom w:val="0"/>
      <w:divBdr>
        <w:top w:val="none" w:sz="0" w:space="0" w:color="auto"/>
        <w:left w:val="none" w:sz="0" w:space="0" w:color="auto"/>
        <w:bottom w:val="none" w:sz="0" w:space="0" w:color="auto"/>
        <w:right w:val="none" w:sz="0" w:space="0" w:color="auto"/>
      </w:divBdr>
      <w:divsChild>
        <w:div w:id="1365137572">
          <w:marLeft w:val="0"/>
          <w:marRight w:val="0"/>
          <w:marTop w:val="0"/>
          <w:marBottom w:val="0"/>
          <w:divBdr>
            <w:top w:val="none" w:sz="0" w:space="0" w:color="auto"/>
            <w:left w:val="none" w:sz="0" w:space="0" w:color="auto"/>
            <w:bottom w:val="none" w:sz="0" w:space="0" w:color="auto"/>
            <w:right w:val="none" w:sz="0" w:space="0" w:color="auto"/>
          </w:divBdr>
          <w:divsChild>
            <w:div w:id="15977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2016-06-02T07:25:00Z</dcterms:created>
  <dcterms:modified xsi:type="dcterms:W3CDTF">2016-06-02T07:26:00Z</dcterms:modified>
</cp:coreProperties>
</file>