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01" w:rsidRPr="00997140" w:rsidRDefault="000A0801" w:rsidP="00AB55C4">
      <w:pPr>
        <w:rPr>
          <w:rFonts w:ascii="方正小标宋简体" w:eastAsia="方正小标宋简体" w:cs="Times New Roman"/>
          <w:sz w:val="38"/>
          <w:szCs w:val="38"/>
        </w:rPr>
      </w:pPr>
      <w:r w:rsidRPr="00997140">
        <w:rPr>
          <w:rFonts w:ascii="方正小标宋简体" w:eastAsia="方正小标宋简体" w:cs="方正小标宋简体"/>
          <w:sz w:val="38"/>
          <w:szCs w:val="38"/>
        </w:rPr>
        <w:t>201</w:t>
      </w:r>
      <w:r>
        <w:rPr>
          <w:rFonts w:ascii="方正小标宋简体" w:eastAsia="方正小标宋简体" w:cs="方正小标宋简体"/>
          <w:sz w:val="38"/>
          <w:szCs w:val="38"/>
        </w:rPr>
        <w:t>6</w:t>
      </w:r>
      <w:r w:rsidRPr="00997140">
        <w:rPr>
          <w:rFonts w:ascii="方正小标宋简体" w:eastAsia="方正小标宋简体" w:cs="方正小标宋简体" w:hint="eastAsia"/>
          <w:sz w:val="38"/>
          <w:szCs w:val="38"/>
        </w:rPr>
        <w:t>年度上海市教育科学研究规划</w:t>
      </w:r>
      <w:r>
        <w:rPr>
          <w:rFonts w:ascii="方正小标宋简体" w:eastAsia="方正小标宋简体" w:cs="方正小标宋简体" w:hint="eastAsia"/>
          <w:sz w:val="38"/>
          <w:szCs w:val="38"/>
        </w:rPr>
        <w:t>项目</w:t>
      </w:r>
      <w:r w:rsidRPr="00997140">
        <w:rPr>
          <w:rFonts w:ascii="方正小标宋简体" w:eastAsia="方正小标宋简体" w:cs="方正小标宋简体" w:hint="eastAsia"/>
          <w:sz w:val="38"/>
          <w:szCs w:val="38"/>
        </w:rPr>
        <w:t>指南</w:t>
      </w:r>
    </w:p>
    <w:p w:rsidR="000A0801" w:rsidRDefault="000A0801" w:rsidP="000A0801">
      <w:pPr>
        <w:pStyle w:val="a8"/>
        <w:numPr>
          <w:ilvl w:val="0"/>
          <w:numId w:val="3"/>
        </w:numPr>
        <w:ind w:firstLineChars="0"/>
      </w:pPr>
      <w:r>
        <w:rPr>
          <w:rFonts w:cs="仿宋_GB2312" w:hint="eastAsia"/>
        </w:rPr>
        <w:t>教育管办评分离的理论与实践研究</w:t>
      </w:r>
    </w:p>
    <w:p w:rsidR="000A0801" w:rsidRDefault="000A0801" w:rsidP="000A0801">
      <w:pPr>
        <w:pStyle w:val="a8"/>
        <w:numPr>
          <w:ilvl w:val="0"/>
          <w:numId w:val="3"/>
        </w:numPr>
        <w:ind w:firstLineChars="0"/>
      </w:pPr>
      <w:r>
        <w:rPr>
          <w:rFonts w:cs="仿宋_GB2312" w:hint="eastAsia"/>
        </w:rPr>
        <w:t>上海教育改革与</w:t>
      </w:r>
      <w:r w:rsidRPr="00DB2F36">
        <w:rPr>
          <w:rFonts w:cs="仿宋_GB2312" w:hint="eastAsia"/>
        </w:rPr>
        <w:t>建设科技创新中心</w:t>
      </w:r>
      <w:r>
        <w:rPr>
          <w:rFonts w:cs="仿宋_GB2312" w:hint="eastAsia"/>
        </w:rPr>
        <w:t>的关系研究</w:t>
      </w:r>
    </w:p>
    <w:p w:rsidR="000A0801" w:rsidRDefault="000A0801" w:rsidP="000A0801">
      <w:pPr>
        <w:pStyle w:val="a8"/>
        <w:numPr>
          <w:ilvl w:val="0"/>
          <w:numId w:val="3"/>
        </w:numPr>
        <w:ind w:firstLineChars="0"/>
      </w:pPr>
      <w:r>
        <w:rPr>
          <w:rFonts w:cs="仿宋_GB2312" w:hint="eastAsia"/>
        </w:rPr>
        <w:t>上海人口结构变化对</w:t>
      </w:r>
      <w:r w:rsidRPr="0009670D">
        <w:rPr>
          <w:rFonts w:cs="仿宋_GB2312" w:hint="eastAsia"/>
        </w:rPr>
        <w:t>教育资源配置</w:t>
      </w:r>
      <w:r>
        <w:rPr>
          <w:rFonts w:cs="仿宋_GB2312" w:hint="eastAsia"/>
        </w:rPr>
        <w:t>的影响研究</w:t>
      </w:r>
    </w:p>
    <w:p w:rsidR="000A0801" w:rsidRDefault="000A0801" w:rsidP="000A0801">
      <w:pPr>
        <w:pStyle w:val="a8"/>
        <w:numPr>
          <w:ilvl w:val="0"/>
          <w:numId w:val="3"/>
        </w:numPr>
        <w:ind w:firstLineChars="0"/>
      </w:pPr>
      <w:r>
        <w:rPr>
          <w:rFonts w:cs="仿宋_GB2312" w:hint="eastAsia"/>
        </w:rPr>
        <w:t>适应人口老龄化的教育发展战略研究</w:t>
      </w:r>
    </w:p>
    <w:p w:rsidR="000A0801" w:rsidRDefault="000A0801" w:rsidP="000A0801">
      <w:pPr>
        <w:pStyle w:val="a8"/>
        <w:numPr>
          <w:ilvl w:val="0"/>
          <w:numId w:val="3"/>
        </w:numPr>
        <w:ind w:firstLineChars="0"/>
      </w:pPr>
      <w:r>
        <w:rPr>
          <w:rFonts w:cs="仿宋_GB2312" w:hint="eastAsia"/>
        </w:rPr>
        <w:t>上海高等教育资源配置转型研究</w:t>
      </w:r>
    </w:p>
    <w:p w:rsidR="000A0801" w:rsidRDefault="000A0801" w:rsidP="000A0801">
      <w:pPr>
        <w:pStyle w:val="a8"/>
        <w:numPr>
          <w:ilvl w:val="0"/>
          <w:numId w:val="3"/>
        </w:numPr>
        <w:ind w:firstLineChars="0"/>
      </w:pPr>
      <w:r>
        <w:rPr>
          <w:rFonts w:cs="仿宋_GB2312" w:hint="eastAsia"/>
        </w:rPr>
        <w:t>上海教育综合改革推进的案例研究</w:t>
      </w:r>
    </w:p>
    <w:p w:rsidR="000A0801" w:rsidRDefault="000A0801" w:rsidP="000A0801">
      <w:pPr>
        <w:pStyle w:val="a8"/>
        <w:numPr>
          <w:ilvl w:val="0"/>
          <w:numId w:val="3"/>
        </w:numPr>
        <w:ind w:firstLineChars="0"/>
      </w:pPr>
      <w:r>
        <w:rPr>
          <w:rFonts w:cs="仿宋_GB2312" w:hint="eastAsia"/>
        </w:rPr>
        <w:t>长三角教育协作机制化运行模式与路径研究</w:t>
      </w:r>
    </w:p>
    <w:p w:rsidR="000A0801" w:rsidRDefault="000A0801" w:rsidP="000A0801">
      <w:pPr>
        <w:pStyle w:val="a8"/>
        <w:numPr>
          <w:ilvl w:val="0"/>
          <w:numId w:val="3"/>
        </w:numPr>
        <w:ind w:firstLineChars="0"/>
      </w:pPr>
      <w:r>
        <w:rPr>
          <w:rFonts w:cs="仿宋_GB2312" w:hint="eastAsia"/>
        </w:rPr>
        <w:t>中外合作办学经验转化与辐射机制研究</w:t>
      </w:r>
    </w:p>
    <w:p w:rsidR="000A0801" w:rsidRDefault="000A0801" w:rsidP="000A0801">
      <w:pPr>
        <w:pStyle w:val="a8"/>
        <w:numPr>
          <w:ilvl w:val="0"/>
          <w:numId w:val="3"/>
        </w:numPr>
        <w:ind w:firstLineChars="0"/>
      </w:pPr>
      <w:r>
        <w:rPr>
          <w:rFonts w:cs="仿宋_GB2312" w:hint="eastAsia"/>
        </w:rPr>
        <w:t>二孩政策对上海义务教育的影响研究</w:t>
      </w:r>
    </w:p>
    <w:p w:rsidR="000A0801" w:rsidRDefault="000A0801" w:rsidP="000A0801">
      <w:pPr>
        <w:pStyle w:val="a8"/>
        <w:numPr>
          <w:ilvl w:val="0"/>
          <w:numId w:val="3"/>
        </w:numPr>
        <w:ind w:firstLineChars="0"/>
      </w:pPr>
      <w:r>
        <w:rPr>
          <w:rFonts w:cs="仿宋_GB2312" w:hint="eastAsia"/>
        </w:rPr>
        <w:t>技术支持学习环境下对学习者学习成效影响研究</w:t>
      </w:r>
    </w:p>
    <w:p w:rsidR="000A0801" w:rsidRDefault="000A0801" w:rsidP="000A0801">
      <w:pPr>
        <w:pStyle w:val="a8"/>
        <w:numPr>
          <w:ilvl w:val="0"/>
          <w:numId w:val="3"/>
        </w:numPr>
        <w:ind w:firstLineChars="0"/>
      </w:pPr>
      <w:r>
        <w:rPr>
          <w:rFonts w:cs="仿宋_GB2312" w:hint="eastAsia"/>
        </w:rPr>
        <w:t>基于大数据的深度学习理论与实践研究</w:t>
      </w:r>
    </w:p>
    <w:p w:rsidR="000A0801" w:rsidRDefault="000A0801" w:rsidP="000A0801">
      <w:pPr>
        <w:pStyle w:val="a8"/>
        <w:numPr>
          <w:ilvl w:val="0"/>
          <w:numId w:val="3"/>
        </w:numPr>
        <w:ind w:firstLineChars="0"/>
      </w:pPr>
      <w:r>
        <w:rPr>
          <w:rFonts w:cs="仿宋_GB2312" w:hint="eastAsia"/>
        </w:rPr>
        <w:t>大数据视野下智能型在线学习资源模式研究</w:t>
      </w:r>
    </w:p>
    <w:p w:rsidR="000A0801" w:rsidRDefault="000A0801" w:rsidP="000A0801">
      <w:pPr>
        <w:pStyle w:val="a8"/>
        <w:numPr>
          <w:ilvl w:val="0"/>
          <w:numId w:val="3"/>
        </w:numPr>
        <w:ind w:firstLineChars="0"/>
      </w:pPr>
      <w:r>
        <w:rPr>
          <w:rFonts w:cs="仿宋_GB2312" w:hint="eastAsia"/>
        </w:rPr>
        <w:t>高校毕业生就业质量分析研究</w:t>
      </w:r>
    </w:p>
    <w:p w:rsidR="000A0801" w:rsidRDefault="000A0801" w:rsidP="000A0801">
      <w:pPr>
        <w:pStyle w:val="a8"/>
        <w:numPr>
          <w:ilvl w:val="0"/>
          <w:numId w:val="3"/>
        </w:numPr>
        <w:ind w:firstLineChars="0"/>
      </w:pPr>
      <w:r>
        <w:rPr>
          <w:rFonts w:cs="仿宋_GB2312" w:hint="eastAsia"/>
        </w:rPr>
        <w:t>本科层次依法自主招生实践研究</w:t>
      </w:r>
    </w:p>
    <w:p w:rsidR="000A0801" w:rsidRDefault="000A0801" w:rsidP="000A0801">
      <w:pPr>
        <w:pStyle w:val="a8"/>
        <w:numPr>
          <w:ilvl w:val="0"/>
          <w:numId w:val="3"/>
        </w:numPr>
        <w:ind w:firstLineChars="0"/>
      </w:pPr>
      <w:r>
        <w:rPr>
          <w:rFonts w:cs="仿宋_GB2312" w:hint="eastAsia"/>
        </w:rPr>
        <w:t>上海高校创业服务支持体系研究</w:t>
      </w:r>
    </w:p>
    <w:p w:rsidR="000A0801" w:rsidRDefault="000A0801" w:rsidP="000A0801">
      <w:pPr>
        <w:pStyle w:val="a8"/>
        <w:numPr>
          <w:ilvl w:val="0"/>
          <w:numId w:val="3"/>
        </w:numPr>
        <w:ind w:firstLineChars="0"/>
      </w:pPr>
      <w:r>
        <w:rPr>
          <w:rFonts w:cs="仿宋_GB2312" w:hint="eastAsia"/>
        </w:rPr>
        <w:t>学生核心素养转化路径研究</w:t>
      </w:r>
    </w:p>
    <w:p w:rsidR="000A0801" w:rsidRDefault="000A0801" w:rsidP="000A0801">
      <w:pPr>
        <w:pStyle w:val="a8"/>
        <w:numPr>
          <w:ilvl w:val="0"/>
          <w:numId w:val="3"/>
        </w:numPr>
        <w:ind w:firstLineChars="0"/>
      </w:pPr>
      <w:r>
        <w:rPr>
          <w:rFonts w:cs="仿宋_GB2312" w:hint="eastAsia"/>
        </w:rPr>
        <w:t>高考新政下区域教育资源储备与软流动的策略研究</w:t>
      </w:r>
    </w:p>
    <w:p w:rsidR="000A0801" w:rsidRDefault="000A0801" w:rsidP="000A0801">
      <w:pPr>
        <w:pStyle w:val="a8"/>
        <w:numPr>
          <w:ilvl w:val="0"/>
          <w:numId w:val="3"/>
        </w:numPr>
        <w:ind w:firstLineChars="0"/>
      </w:pPr>
      <w:r>
        <w:rPr>
          <w:rFonts w:cs="仿宋_GB2312" w:hint="eastAsia"/>
        </w:rPr>
        <w:t>上海开展现代学徒制的实践研究</w:t>
      </w:r>
    </w:p>
    <w:p w:rsidR="000A0801" w:rsidRDefault="000A0801" w:rsidP="000A0801">
      <w:pPr>
        <w:pStyle w:val="a8"/>
        <w:numPr>
          <w:ilvl w:val="0"/>
          <w:numId w:val="3"/>
        </w:numPr>
        <w:ind w:firstLineChars="0"/>
      </w:pPr>
      <w:r>
        <w:rPr>
          <w:rFonts w:cs="仿宋_GB2312" w:hint="eastAsia"/>
        </w:rPr>
        <w:t>各类社会组织参与市民终身学习服务的研究</w:t>
      </w:r>
    </w:p>
    <w:p w:rsidR="000A0801" w:rsidRDefault="000A0801" w:rsidP="000A0801">
      <w:pPr>
        <w:pStyle w:val="a8"/>
        <w:numPr>
          <w:ilvl w:val="0"/>
          <w:numId w:val="3"/>
        </w:numPr>
        <w:ind w:firstLineChars="0"/>
      </w:pPr>
      <w:r>
        <w:rPr>
          <w:rFonts w:cs="仿宋_GB2312" w:hint="eastAsia"/>
        </w:rPr>
        <w:t>青少年校园足球发展模式研究</w:t>
      </w:r>
    </w:p>
    <w:p w:rsidR="000A0801" w:rsidRDefault="000A0801" w:rsidP="000A0801">
      <w:pPr>
        <w:pStyle w:val="a8"/>
        <w:numPr>
          <w:ilvl w:val="0"/>
          <w:numId w:val="3"/>
        </w:numPr>
        <w:ind w:firstLineChars="0"/>
      </w:pPr>
      <w:r>
        <w:rPr>
          <w:rFonts w:cs="仿宋_GB2312" w:hint="eastAsia"/>
        </w:rPr>
        <w:t>落实高校党委意识形态工作主体责任的体制机制研</w:t>
      </w:r>
      <w:r>
        <w:rPr>
          <w:rFonts w:cs="仿宋_GB2312" w:hint="eastAsia"/>
        </w:rPr>
        <w:lastRenderedPageBreak/>
        <w:t>究</w:t>
      </w:r>
    </w:p>
    <w:p w:rsidR="000A0801" w:rsidRDefault="000A0801" w:rsidP="000A0801">
      <w:pPr>
        <w:pStyle w:val="a8"/>
        <w:numPr>
          <w:ilvl w:val="0"/>
          <w:numId w:val="3"/>
        </w:numPr>
        <w:ind w:firstLineChars="0"/>
      </w:pPr>
      <w:r>
        <w:rPr>
          <w:rFonts w:cs="仿宋_GB2312" w:hint="eastAsia"/>
        </w:rPr>
        <w:t>社会主义核心价值观进网络的内容和方法研究</w:t>
      </w:r>
    </w:p>
    <w:p w:rsidR="000A0801" w:rsidRDefault="000A0801" w:rsidP="000A0801">
      <w:pPr>
        <w:pStyle w:val="a8"/>
        <w:numPr>
          <w:ilvl w:val="0"/>
          <w:numId w:val="3"/>
        </w:numPr>
        <w:ind w:firstLineChars="0"/>
      </w:pPr>
      <w:r>
        <w:rPr>
          <w:rFonts w:cs="仿宋_GB2312" w:hint="eastAsia"/>
        </w:rPr>
        <w:t>高校哲学社会科学课程育人功能研究</w:t>
      </w:r>
    </w:p>
    <w:p w:rsidR="000A0801" w:rsidRPr="00403213" w:rsidRDefault="000A0801" w:rsidP="000A0801"/>
    <w:p w:rsidR="00CF1AFD" w:rsidRPr="000A0801" w:rsidRDefault="00CF1AFD"/>
    <w:p w:rsidR="00EB34B4" w:rsidRDefault="00EB34B4"/>
    <w:p w:rsidR="00EB34B4" w:rsidRDefault="00EB34B4"/>
    <w:p w:rsidR="00EB34B4" w:rsidRDefault="00EB34B4"/>
    <w:p w:rsidR="00EB34B4" w:rsidRPr="00B711FA" w:rsidRDefault="00EB34B4" w:rsidP="00EB34B4">
      <w:pPr>
        <w:jc w:val="center"/>
        <w:rPr>
          <w:rFonts w:ascii="仿宋_GB2312" w:eastAsia="仿宋_GB2312" w:cs="仿宋_GB2312"/>
          <w:b/>
          <w:bCs/>
          <w:sz w:val="32"/>
          <w:szCs w:val="30"/>
        </w:rPr>
      </w:pPr>
    </w:p>
    <w:sectPr w:rsidR="00EB34B4" w:rsidRPr="00B711FA" w:rsidSect="006721F7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3D8" w:rsidRDefault="003B53D8" w:rsidP="003A343E">
      <w:r>
        <w:separator/>
      </w:r>
    </w:p>
  </w:endnote>
  <w:endnote w:type="continuationSeparator" w:id="1">
    <w:p w:rsidR="003B53D8" w:rsidRDefault="003B53D8" w:rsidP="003A3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3D8" w:rsidRDefault="003B53D8" w:rsidP="003A343E">
      <w:r>
        <w:separator/>
      </w:r>
    </w:p>
  </w:footnote>
  <w:footnote w:type="continuationSeparator" w:id="1">
    <w:p w:rsidR="003B53D8" w:rsidRDefault="003B53D8" w:rsidP="003A34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B7340"/>
    <w:multiLevelType w:val="multilevel"/>
    <w:tmpl w:val="28885D84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472D514F"/>
    <w:multiLevelType w:val="hybridMultilevel"/>
    <w:tmpl w:val="528C4F5A"/>
    <w:lvl w:ilvl="0" w:tplc="B694D31C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C6A4D4F"/>
    <w:multiLevelType w:val="hybridMultilevel"/>
    <w:tmpl w:val="380A593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43E"/>
    <w:rsid w:val="00072172"/>
    <w:rsid w:val="0008355B"/>
    <w:rsid w:val="00085D7D"/>
    <w:rsid w:val="000A0801"/>
    <w:rsid w:val="000E3B7C"/>
    <w:rsid w:val="00151DE5"/>
    <w:rsid w:val="00155709"/>
    <w:rsid w:val="001A5B65"/>
    <w:rsid w:val="00265F04"/>
    <w:rsid w:val="002C4931"/>
    <w:rsid w:val="003227CA"/>
    <w:rsid w:val="0033793F"/>
    <w:rsid w:val="00376BF3"/>
    <w:rsid w:val="003A343E"/>
    <w:rsid w:val="003B53D8"/>
    <w:rsid w:val="003F7E5E"/>
    <w:rsid w:val="004A6A13"/>
    <w:rsid w:val="00542410"/>
    <w:rsid w:val="00550289"/>
    <w:rsid w:val="005B0A75"/>
    <w:rsid w:val="005D3635"/>
    <w:rsid w:val="005E7BBE"/>
    <w:rsid w:val="005F2B64"/>
    <w:rsid w:val="006013E4"/>
    <w:rsid w:val="00655E7E"/>
    <w:rsid w:val="006721F7"/>
    <w:rsid w:val="006B19A8"/>
    <w:rsid w:val="006B6AB4"/>
    <w:rsid w:val="0070054C"/>
    <w:rsid w:val="00727439"/>
    <w:rsid w:val="00834D9B"/>
    <w:rsid w:val="00835CC2"/>
    <w:rsid w:val="00922105"/>
    <w:rsid w:val="00935CA5"/>
    <w:rsid w:val="00952A43"/>
    <w:rsid w:val="009613BC"/>
    <w:rsid w:val="009E23BA"/>
    <w:rsid w:val="00A317F5"/>
    <w:rsid w:val="00A97AEC"/>
    <w:rsid w:val="00AB55C4"/>
    <w:rsid w:val="00B41CB4"/>
    <w:rsid w:val="00B81286"/>
    <w:rsid w:val="00BC3112"/>
    <w:rsid w:val="00C01E4B"/>
    <w:rsid w:val="00C363A2"/>
    <w:rsid w:val="00CA4D6E"/>
    <w:rsid w:val="00CC7986"/>
    <w:rsid w:val="00CF1AFD"/>
    <w:rsid w:val="00D537AE"/>
    <w:rsid w:val="00DA49EE"/>
    <w:rsid w:val="00DB3EF0"/>
    <w:rsid w:val="00DB540E"/>
    <w:rsid w:val="00DF70DE"/>
    <w:rsid w:val="00E04D20"/>
    <w:rsid w:val="00EA08F7"/>
    <w:rsid w:val="00EB34B4"/>
    <w:rsid w:val="00F96FD6"/>
    <w:rsid w:val="00FD4DE4"/>
    <w:rsid w:val="00FF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3E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next w:val="a"/>
    <w:link w:val="1Char"/>
    <w:qFormat/>
    <w:rsid w:val="00376BF3"/>
    <w:pPr>
      <w:keepNext/>
      <w:jc w:val="center"/>
      <w:outlineLvl w:val="0"/>
    </w:pPr>
    <w:rPr>
      <w:rFonts w:ascii="宋体" w:hAnsi="宋体" w:cs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3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34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3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343E"/>
    <w:rPr>
      <w:sz w:val="18"/>
      <w:szCs w:val="18"/>
    </w:rPr>
  </w:style>
  <w:style w:type="character" w:styleId="a5">
    <w:name w:val="Hyperlink"/>
    <w:basedOn w:val="a0"/>
    <w:uiPriority w:val="99"/>
    <w:rsid w:val="003A343E"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rsid w:val="00376BF3"/>
    <w:rPr>
      <w:rFonts w:ascii="宋体" w:eastAsia="宋体" w:hAnsi="宋体" w:cs="宋体"/>
      <w:b/>
      <w:bCs/>
      <w:sz w:val="24"/>
      <w:szCs w:val="24"/>
    </w:rPr>
  </w:style>
  <w:style w:type="paragraph" w:styleId="2">
    <w:name w:val="Body Text 2"/>
    <w:basedOn w:val="a"/>
    <w:link w:val="2Char"/>
    <w:rsid w:val="00376BF3"/>
    <w:pPr>
      <w:spacing w:line="400" w:lineRule="exact"/>
      <w:ind w:left="780"/>
    </w:pPr>
    <w:rPr>
      <w:rFonts w:ascii="Times New Roman" w:hAnsi="Times New Roman" w:cs="Times New Roman"/>
    </w:rPr>
  </w:style>
  <w:style w:type="character" w:customStyle="1" w:styleId="2Char">
    <w:name w:val="正文文本 2 Char"/>
    <w:basedOn w:val="a0"/>
    <w:link w:val="2"/>
    <w:rsid w:val="00376BF3"/>
    <w:rPr>
      <w:rFonts w:ascii="Times New Roman" w:eastAsia="宋体" w:hAnsi="Times New Roman" w:cs="Times New Roman"/>
      <w:szCs w:val="21"/>
    </w:rPr>
  </w:style>
  <w:style w:type="paragraph" w:styleId="a6">
    <w:name w:val="Body Text"/>
    <w:basedOn w:val="a"/>
    <w:link w:val="Char1"/>
    <w:rsid w:val="00376BF3"/>
    <w:rPr>
      <w:rFonts w:ascii="Times New Roman" w:eastAsia="黑体" w:hAnsi="Times New Roman" w:cs="Times New Roman"/>
      <w:sz w:val="36"/>
      <w:szCs w:val="36"/>
    </w:rPr>
  </w:style>
  <w:style w:type="character" w:customStyle="1" w:styleId="Char1">
    <w:name w:val="正文文本 Char"/>
    <w:basedOn w:val="a0"/>
    <w:link w:val="a6"/>
    <w:rsid w:val="00376BF3"/>
    <w:rPr>
      <w:rFonts w:ascii="Times New Roman" w:eastAsia="黑体" w:hAnsi="Times New Roman" w:cs="Times New Roman"/>
      <w:sz w:val="36"/>
      <w:szCs w:val="36"/>
    </w:rPr>
  </w:style>
  <w:style w:type="character" w:styleId="a7">
    <w:name w:val="page number"/>
    <w:basedOn w:val="a0"/>
    <w:uiPriority w:val="99"/>
    <w:rsid w:val="00376BF3"/>
    <w:rPr>
      <w:rFonts w:cs="Times New Roman"/>
    </w:rPr>
  </w:style>
  <w:style w:type="paragraph" w:customStyle="1" w:styleId="a8">
    <w:name w:val="自设正文"/>
    <w:basedOn w:val="a"/>
    <w:link w:val="Char2"/>
    <w:autoRedefine/>
    <w:rsid w:val="000A0801"/>
    <w:pPr>
      <w:spacing w:line="600" w:lineRule="exact"/>
      <w:ind w:firstLineChars="200" w:firstLine="200"/>
    </w:pPr>
    <w:rPr>
      <w:rFonts w:ascii="Times New Roman" w:eastAsia="仿宋_GB2312" w:hAnsi="Times New Roman" w:cs="Times New Roman"/>
      <w:sz w:val="32"/>
      <w:szCs w:val="32"/>
    </w:rPr>
  </w:style>
  <w:style w:type="character" w:customStyle="1" w:styleId="Char2">
    <w:name w:val="自设正文 Char"/>
    <w:basedOn w:val="a0"/>
    <w:link w:val="a8"/>
    <w:locked/>
    <w:rsid w:val="000A0801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</Words>
  <Characters>375</Characters>
  <Application>Microsoft Office Word</Application>
  <DocSecurity>0</DocSecurity>
  <Lines>3</Lines>
  <Paragraphs>1</Paragraphs>
  <ScaleCrop>false</ScaleCrop>
  <Company>China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彭斐</cp:lastModifiedBy>
  <cp:revision>2</cp:revision>
  <dcterms:created xsi:type="dcterms:W3CDTF">2016-03-18T05:55:00Z</dcterms:created>
  <dcterms:modified xsi:type="dcterms:W3CDTF">2016-03-18T05:55:00Z</dcterms:modified>
</cp:coreProperties>
</file>