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26" w:rsidRPr="00672026" w:rsidRDefault="00672026" w:rsidP="00672026">
      <w:pPr>
        <w:widowControl/>
        <w:shd w:val="clear" w:color="auto" w:fill="FFFFFF"/>
        <w:spacing w:before="150" w:after="150"/>
        <w:jc w:val="center"/>
        <w:outlineLvl w:val="1"/>
        <w:rPr>
          <w:rFonts w:ascii="微软雅黑" w:eastAsia="微软雅黑" w:hAnsi="微软雅黑" w:cs="宋体"/>
          <w:color w:val="999999"/>
          <w:kern w:val="0"/>
          <w:sz w:val="18"/>
          <w:szCs w:val="18"/>
        </w:rPr>
      </w:pPr>
      <w:r w:rsidRPr="00672026">
        <w:rPr>
          <w:rFonts w:ascii="微软雅黑" w:eastAsia="微软雅黑" w:hAnsi="微软雅黑" w:cs="宋体" w:hint="eastAsia"/>
          <w:b/>
          <w:bCs/>
          <w:color w:val="333333"/>
          <w:kern w:val="0"/>
          <w:sz w:val="30"/>
          <w:szCs w:val="30"/>
        </w:rPr>
        <w:t>市科委关于发布上海市2017年度“科技创新行动计划”国际联合实验室建设项目指南的通知</w:t>
      </w:r>
    </w:p>
    <w:p w:rsidR="00672026" w:rsidRPr="00672026" w:rsidRDefault="00202DD8" w:rsidP="00672026">
      <w:pPr>
        <w:widowControl/>
        <w:spacing w:before="300" w:after="300"/>
        <w:jc w:val="left"/>
        <w:rPr>
          <w:rFonts w:ascii="宋体" w:eastAsia="宋体" w:hAnsi="宋体" w:cs="宋体"/>
          <w:kern w:val="0"/>
          <w:sz w:val="24"/>
          <w:szCs w:val="24"/>
        </w:rPr>
      </w:pPr>
      <w:r w:rsidRPr="00202DD8">
        <w:rPr>
          <w:rFonts w:ascii="宋体" w:eastAsia="宋体" w:hAnsi="宋体" w:cs="宋体"/>
          <w:kern w:val="0"/>
          <w:sz w:val="24"/>
          <w:szCs w:val="24"/>
        </w:rPr>
        <w:pict>
          <v:rect id="_x0000_i1025" style="width:0;height:1.5pt" o:hralign="center" o:hrstd="t" o:hrnoshade="t" o:hr="t" fillcolor="#333" stroked="f"/>
        </w:pic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各有关单位：</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为加快建设具有全球影响力的科技创新中心，根据《上海市科技创新“十三五”规划》，上海市科学技术委员会特发布2017年度“科技创新行动计划”国际联合实验室建设项目指南。</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一、征集范围</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目标：国际联合实验室建设应致力于促进联合研究、科技人才交流与培养、先进适用技术转移等，参与各方通过建立深度合作的机制，开展具体合作交流的活动，以产生良好的合作成果。</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考核指标：合作方之间开展人员互派交流、人才联合培养情况，以及组织科学研讨交流活动情况；合作各方各类资源共享情况；开展联合研究情况；以联合实验室名义发表高水平论文情况；联合研发模式和管理模式的创新和探索情况。</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研究领域：自然科学领域。</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经费额度：本专题项目资助金额不超过150万元/项。</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lastRenderedPageBreak/>
        <w:t xml:space="preserve">　　执行期限：三年，在2020年9月30日前完成。</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二、申报要求</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1、项目申报单位应当是注册在本市的独立法人单位，申报主体必须为省部级以上重点实验室，具有组织项目实施的相应能力及国际合作基础；项目申报人须为该重点实验室的主要负责人。每个申报单位限报一项。</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2、国际联合实验室合作国家和地区建议采取“1N”的形式，“1”为我方，“N”为合作国家和地区的联合实验室，“N”总数不超过3个。“N”中至少有1个为“一带一路”沿线国家或与我签订合作协议的国家和地区（国别清单见附件）。</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3、申请单位须与外方合作伙伴签有联合实验室共建协议或合同及其他相应文本，并提供相关文本的影印件一份（如系外文，须附中文译件）。合同及合作协议或文本需包含合作期限、合作内容与分工、知识产权及权益分配和签署日期等要素。相应书面材料需扫描成电子版并以附件形式上传至申报系统。</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4、用以证明申报主体满足上述申报要求的相关文件及书面材料需扫描成电子版并以附件形式上传至申报系统。</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5、项目负责人应承诺所提交材料真实性，不含涉密内容；申报单位应当对申请材料的真实性进行审核,并对其真实性负责。</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lastRenderedPageBreak/>
        <w:t xml:space="preserve">　　6、生命科学类项目的申请人在填报项目可行性方案时，必须在“二、研究内容和技术关键”栏目中首先说明项目研究是否涉及人类遗传资源的国际合作，如涉及人类遗传资源的采集、收集、买卖、出口、出境等，还需说明是否已经获得中国人类遗传资源管理办公室的批准。</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三、申报者权利</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申报项目若提出回避专家申请的，须在提交项目可行性方案等书面材料的同时，由申报单位出具公函提出回避专家名单，并说明理由。每个项目申请回避专家人数不超过3人。对于理由不充分或逾期提出申请的，不予采纳。</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四、申报方式</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1、本指南公开发布。申请人通过“中国上海”门户网站（http://www.shanghai.gov.cn/）进入“上海市财政科技投入信息管理平台”，网上填报项目建议书，并在线打印书面材料（非由申报系统在线打印的书面材料，或书面材料与网上填报材料不一致的，不予受理）。</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2、项目网上填报时间：</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该项目网上填报起始时间为2017年9月4日9:00，截止时间为2017年9月21日16:30。市科委办事大厅集中接收书面材料时间为2017年9月20日至2017年9月22日，每个工作日9:00-16:30。</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lastRenderedPageBreak/>
        <w:t xml:space="preserve">　　逾期送达的，不予受理。</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所有书面材料采用A4纸双面打印，一式一份，须签字盖章齐全。使用普通纸质材料作封面，不采用胶圈、文件夹等带有突出棱边的装订方式。</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市科委办事大厅地址：徐汇区钦州路100号1号楼。</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办事大厅不接收以邮寄或快递方式送达的书面材料。</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3、网上填报备注：</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（1）登陆“中国上海”网站（http://www.shanghai.gov.cn/）；</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（2）网上政务大厅-审批事项-点击“上海市财政科技投入信息管理平台”图片链接进入申报页面：</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-【账户注册】转入注册页面进行单位注册，然后再进行申报账号注册（单位注册需使用“法人一证通”进行校验）；</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-【初次填写】使用申报账号登录系统，转入申报指南页面，点击相应的指南专题后开始申报项目；</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-【继续填写】登录已注册申报账号、密码后继续该项目的填报。</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（3）有关操作可参阅在线帮助。</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lastRenderedPageBreak/>
        <w:t xml:space="preserve">　　五、其它说明</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本指南经评审立项的项目承担单位，须在项目验收时一并提交《科技报告》和《科技报告收录证书》。</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六、咨询与投诉</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申报咨询与投诉电话：8008205114（座机）；4008205114（手机）。</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技术支持：62129099-2257</w:t>
      </w:r>
    </w:p>
    <w:p w:rsidR="00672026" w:rsidRPr="00672026" w:rsidRDefault="00672026" w:rsidP="00672026">
      <w:pPr>
        <w:widowControl/>
        <w:shd w:val="clear" w:color="auto" w:fill="FFFFFF"/>
        <w:spacing w:after="450" w:line="480" w:lineRule="atLeast"/>
        <w:jc w:val="lef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附件：</w:t>
      </w:r>
      <w:hyperlink r:id="rId6" w:history="1">
        <w:r w:rsidRPr="00672026">
          <w:rPr>
            <w:rFonts w:ascii="微软雅黑" w:eastAsia="微软雅黑" w:hAnsi="微软雅黑" w:cs="宋体" w:hint="eastAsia"/>
            <w:color w:val="484848"/>
            <w:kern w:val="0"/>
            <w:sz w:val="24"/>
            <w:szCs w:val="24"/>
          </w:rPr>
          <w:t>“一带一路”青科项目和国际联合实验室建设项目重点支持的国家和地区</w:t>
        </w:r>
      </w:hyperlink>
    </w:p>
    <w:p w:rsidR="00672026" w:rsidRPr="00672026" w:rsidRDefault="00672026" w:rsidP="00672026">
      <w:pPr>
        <w:widowControl/>
        <w:shd w:val="clear" w:color="auto" w:fill="FFFFFF"/>
        <w:spacing w:after="450" w:line="480" w:lineRule="atLeast"/>
        <w:jc w:val="righ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上海市科学技术委员会</w:t>
      </w:r>
    </w:p>
    <w:p w:rsidR="00672026" w:rsidRPr="00672026" w:rsidRDefault="00672026" w:rsidP="00672026">
      <w:pPr>
        <w:widowControl/>
        <w:shd w:val="clear" w:color="auto" w:fill="FFFFFF"/>
        <w:spacing w:after="450" w:line="480" w:lineRule="atLeast"/>
        <w:jc w:val="right"/>
        <w:rPr>
          <w:rFonts w:ascii="微软雅黑" w:eastAsia="微软雅黑" w:hAnsi="微软雅黑" w:cs="宋体"/>
          <w:color w:val="333333"/>
          <w:kern w:val="0"/>
          <w:sz w:val="24"/>
          <w:szCs w:val="24"/>
        </w:rPr>
      </w:pPr>
      <w:r w:rsidRPr="00672026">
        <w:rPr>
          <w:rFonts w:ascii="微软雅黑" w:eastAsia="微软雅黑" w:hAnsi="微软雅黑" w:cs="宋体" w:hint="eastAsia"/>
          <w:color w:val="333333"/>
          <w:kern w:val="0"/>
          <w:sz w:val="24"/>
          <w:szCs w:val="24"/>
        </w:rPr>
        <w:t xml:space="preserve">　　2017年8月25日</w:t>
      </w:r>
    </w:p>
    <w:p w:rsidR="00283D19" w:rsidRPr="00672026" w:rsidRDefault="00283D19"/>
    <w:sectPr w:rsidR="00283D19" w:rsidRPr="00672026" w:rsidSect="00283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EFA" w:rsidRDefault="00B87EFA" w:rsidP="007E3F94">
      <w:r>
        <w:separator/>
      </w:r>
    </w:p>
  </w:endnote>
  <w:endnote w:type="continuationSeparator" w:id="1">
    <w:p w:rsidR="00B87EFA" w:rsidRDefault="00B87EFA" w:rsidP="007E3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EFA" w:rsidRDefault="00B87EFA" w:rsidP="007E3F94">
      <w:r>
        <w:separator/>
      </w:r>
    </w:p>
  </w:footnote>
  <w:footnote w:type="continuationSeparator" w:id="1">
    <w:p w:rsidR="00B87EFA" w:rsidRDefault="00B87EFA" w:rsidP="007E3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026"/>
    <w:rsid w:val="00005A5F"/>
    <w:rsid w:val="0001541D"/>
    <w:rsid w:val="00016B2C"/>
    <w:rsid w:val="0002060D"/>
    <w:rsid w:val="00026DCE"/>
    <w:rsid w:val="00027AFD"/>
    <w:rsid w:val="00027E4C"/>
    <w:rsid w:val="00040B24"/>
    <w:rsid w:val="000476D6"/>
    <w:rsid w:val="00053CE0"/>
    <w:rsid w:val="0005561D"/>
    <w:rsid w:val="00056F0E"/>
    <w:rsid w:val="000633DD"/>
    <w:rsid w:val="00070FCE"/>
    <w:rsid w:val="00077E2D"/>
    <w:rsid w:val="00082B4E"/>
    <w:rsid w:val="0008450E"/>
    <w:rsid w:val="00090056"/>
    <w:rsid w:val="00093A8E"/>
    <w:rsid w:val="00096BF7"/>
    <w:rsid w:val="000A01AA"/>
    <w:rsid w:val="000A28A4"/>
    <w:rsid w:val="000A44EC"/>
    <w:rsid w:val="000A774A"/>
    <w:rsid w:val="000B2C7E"/>
    <w:rsid w:val="000B63AF"/>
    <w:rsid w:val="000B7325"/>
    <w:rsid w:val="000C4F56"/>
    <w:rsid w:val="000D555A"/>
    <w:rsid w:val="000D5D11"/>
    <w:rsid w:val="000E4924"/>
    <w:rsid w:val="000F3391"/>
    <w:rsid w:val="00100337"/>
    <w:rsid w:val="001015B2"/>
    <w:rsid w:val="00137068"/>
    <w:rsid w:val="00152C8A"/>
    <w:rsid w:val="0015455D"/>
    <w:rsid w:val="00157C5A"/>
    <w:rsid w:val="00163C37"/>
    <w:rsid w:val="0016625D"/>
    <w:rsid w:val="001815BE"/>
    <w:rsid w:val="00197486"/>
    <w:rsid w:val="001A0D3A"/>
    <w:rsid w:val="001A0F7F"/>
    <w:rsid w:val="001A1389"/>
    <w:rsid w:val="001A2B35"/>
    <w:rsid w:val="001A449D"/>
    <w:rsid w:val="001A5224"/>
    <w:rsid w:val="001B2AB9"/>
    <w:rsid w:val="001B3FB4"/>
    <w:rsid w:val="001B6EF2"/>
    <w:rsid w:val="001B707C"/>
    <w:rsid w:val="001D609E"/>
    <w:rsid w:val="001F09D8"/>
    <w:rsid w:val="001F5B89"/>
    <w:rsid w:val="001F7D6F"/>
    <w:rsid w:val="001F7E06"/>
    <w:rsid w:val="00200D32"/>
    <w:rsid w:val="00202DD8"/>
    <w:rsid w:val="0020464A"/>
    <w:rsid w:val="00204E53"/>
    <w:rsid w:val="00233849"/>
    <w:rsid w:val="00234697"/>
    <w:rsid w:val="002433AB"/>
    <w:rsid w:val="00245BBE"/>
    <w:rsid w:val="00247D37"/>
    <w:rsid w:val="00262BAE"/>
    <w:rsid w:val="00263182"/>
    <w:rsid w:val="00264655"/>
    <w:rsid w:val="002667DA"/>
    <w:rsid w:val="00272EEC"/>
    <w:rsid w:val="0027686F"/>
    <w:rsid w:val="002807E3"/>
    <w:rsid w:val="00281E6C"/>
    <w:rsid w:val="00282B09"/>
    <w:rsid w:val="00283D19"/>
    <w:rsid w:val="0028734C"/>
    <w:rsid w:val="002A2002"/>
    <w:rsid w:val="002A29E4"/>
    <w:rsid w:val="002A3A70"/>
    <w:rsid w:val="002A59AB"/>
    <w:rsid w:val="002A6011"/>
    <w:rsid w:val="002A60A3"/>
    <w:rsid w:val="002B7849"/>
    <w:rsid w:val="002C140D"/>
    <w:rsid w:val="002D0480"/>
    <w:rsid w:val="002D2D9D"/>
    <w:rsid w:val="002D439D"/>
    <w:rsid w:val="002E45F1"/>
    <w:rsid w:val="002F348B"/>
    <w:rsid w:val="002F6888"/>
    <w:rsid w:val="00303AD8"/>
    <w:rsid w:val="00304381"/>
    <w:rsid w:val="00306101"/>
    <w:rsid w:val="0030692B"/>
    <w:rsid w:val="00307FD1"/>
    <w:rsid w:val="003129AB"/>
    <w:rsid w:val="00312D9F"/>
    <w:rsid w:val="00316D8E"/>
    <w:rsid w:val="003176B8"/>
    <w:rsid w:val="0033005B"/>
    <w:rsid w:val="00341530"/>
    <w:rsid w:val="0034364C"/>
    <w:rsid w:val="00345908"/>
    <w:rsid w:val="0034628C"/>
    <w:rsid w:val="00353A76"/>
    <w:rsid w:val="00354784"/>
    <w:rsid w:val="00357EC6"/>
    <w:rsid w:val="00363555"/>
    <w:rsid w:val="00365F24"/>
    <w:rsid w:val="00366553"/>
    <w:rsid w:val="00367281"/>
    <w:rsid w:val="0037595C"/>
    <w:rsid w:val="003809D7"/>
    <w:rsid w:val="00392E5A"/>
    <w:rsid w:val="003939A5"/>
    <w:rsid w:val="00394ED9"/>
    <w:rsid w:val="003A10A0"/>
    <w:rsid w:val="003A16DC"/>
    <w:rsid w:val="003A2B9C"/>
    <w:rsid w:val="003A5D5C"/>
    <w:rsid w:val="003A7290"/>
    <w:rsid w:val="003C0557"/>
    <w:rsid w:val="003C2452"/>
    <w:rsid w:val="003C5954"/>
    <w:rsid w:val="003C71D6"/>
    <w:rsid w:val="003D2EA5"/>
    <w:rsid w:val="003D378F"/>
    <w:rsid w:val="003E1F33"/>
    <w:rsid w:val="003E4540"/>
    <w:rsid w:val="003F2096"/>
    <w:rsid w:val="003F3096"/>
    <w:rsid w:val="003F36DD"/>
    <w:rsid w:val="004043C3"/>
    <w:rsid w:val="004068FE"/>
    <w:rsid w:val="00406B93"/>
    <w:rsid w:val="00421874"/>
    <w:rsid w:val="00422108"/>
    <w:rsid w:val="0042359D"/>
    <w:rsid w:val="0042432A"/>
    <w:rsid w:val="00426D5B"/>
    <w:rsid w:val="004317AB"/>
    <w:rsid w:val="00433944"/>
    <w:rsid w:val="00436251"/>
    <w:rsid w:val="00461434"/>
    <w:rsid w:val="004617AA"/>
    <w:rsid w:val="00466E8B"/>
    <w:rsid w:val="00473769"/>
    <w:rsid w:val="00475630"/>
    <w:rsid w:val="004767AA"/>
    <w:rsid w:val="00485087"/>
    <w:rsid w:val="00490724"/>
    <w:rsid w:val="00490845"/>
    <w:rsid w:val="0049301F"/>
    <w:rsid w:val="004948C2"/>
    <w:rsid w:val="00495566"/>
    <w:rsid w:val="004969B5"/>
    <w:rsid w:val="004A4509"/>
    <w:rsid w:val="004A6610"/>
    <w:rsid w:val="004B47D8"/>
    <w:rsid w:val="004B75C8"/>
    <w:rsid w:val="004C0A3B"/>
    <w:rsid w:val="004C66DD"/>
    <w:rsid w:val="004D09D8"/>
    <w:rsid w:val="004D52EA"/>
    <w:rsid w:val="004F113E"/>
    <w:rsid w:val="004F6473"/>
    <w:rsid w:val="00506B9B"/>
    <w:rsid w:val="005170B4"/>
    <w:rsid w:val="00521102"/>
    <w:rsid w:val="00521332"/>
    <w:rsid w:val="005218BB"/>
    <w:rsid w:val="0052374A"/>
    <w:rsid w:val="00534831"/>
    <w:rsid w:val="00550757"/>
    <w:rsid w:val="00551236"/>
    <w:rsid w:val="005555DC"/>
    <w:rsid w:val="00581295"/>
    <w:rsid w:val="00583975"/>
    <w:rsid w:val="0058473B"/>
    <w:rsid w:val="00595068"/>
    <w:rsid w:val="00595B53"/>
    <w:rsid w:val="005A792A"/>
    <w:rsid w:val="005B6D05"/>
    <w:rsid w:val="005C7128"/>
    <w:rsid w:val="005D1E46"/>
    <w:rsid w:val="005E14E3"/>
    <w:rsid w:val="005E1D32"/>
    <w:rsid w:val="005E20CF"/>
    <w:rsid w:val="005F18FF"/>
    <w:rsid w:val="005F324C"/>
    <w:rsid w:val="005F573B"/>
    <w:rsid w:val="005F77C3"/>
    <w:rsid w:val="0060315A"/>
    <w:rsid w:val="00606B86"/>
    <w:rsid w:val="006113AD"/>
    <w:rsid w:val="006135E1"/>
    <w:rsid w:val="00623093"/>
    <w:rsid w:val="006235FC"/>
    <w:rsid w:val="00625E03"/>
    <w:rsid w:val="00634395"/>
    <w:rsid w:val="00637606"/>
    <w:rsid w:val="00640D09"/>
    <w:rsid w:val="00646A11"/>
    <w:rsid w:val="006474A5"/>
    <w:rsid w:val="00650F64"/>
    <w:rsid w:val="00660CC0"/>
    <w:rsid w:val="00663B17"/>
    <w:rsid w:val="006644A8"/>
    <w:rsid w:val="00670D11"/>
    <w:rsid w:val="00672026"/>
    <w:rsid w:val="00683B0B"/>
    <w:rsid w:val="006A64B0"/>
    <w:rsid w:val="006A7273"/>
    <w:rsid w:val="006B15D3"/>
    <w:rsid w:val="006B2AE0"/>
    <w:rsid w:val="006B33A2"/>
    <w:rsid w:val="006C4E42"/>
    <w:rsid w:val="006D3873"/>
    <w:rsid w:val="006D38D1"/>
    <w:rsid w:val="006D3968"/>
    <w:rsid w:val="006D3E6D"/>
    <w:rsid w:val="006D5997"/>
    <w:rsid w:val="006E2471"/>
    <w:rsid w:val="006F197D"/>
    <w:rsid w:val="006F4F68"/>
    <w:rsid w:val="00701921"/>
    <w:rsid w:val="0070255E"/>
    <w:rsid w:val="00706971"/>
    <w:rsid w:val="00720323"/>
    <w:rsid w:val="00722573"/>
    <w:rsid w:val="007249AC"/>
    <w:rsid w:val="00727F0B"/>
    <w:rsid w:val="007376E7"/>
    <w:rsid w:val="00741FC8"/>
    <w:rsid w:val="00742D83"/>
    <w:rsid w:val="007437E5"/>
    <w:rsid w:val="00747795"/>
    <w:rsid w:val="00754364"/>
    <w:rsid w:val="0075607B"/>
    <w:rsid w:val="00756653"/>
    <w:rsid w:val="007634CD"/>
    <w:rsid w:val="00767048"/>
    <w:rsid w:val="00781B44"/>
    <w:rsid w:val="00786EEB"/>
    <w:rsid w:val="00796899"/>
    <w:rsid w:val="007B7197"/>
    <w:rsid w:val="007B7F60"/>
    <w:rsid w:val="007C1675"/>
    <w:rsid w:val="007C7B35"/>
    <w:rsid w:val="007D099A"/>
    <w:rsid w:val="007D0A29"/>
    <w:rsid w:val="007D6718"/>
    <w:rsid w:val="007E2771"/>
    <w:rsid w:val="007E3F94"/>
    <w:rsid w:val="007E60A6"/>
    <w:rsid w:val="007E685D"/>
    <w:rsid w:val="007F0D13"/>
    <w:rsid w:val="007F7806"/>
    <w:rsid w:val="008041B2"/>
    <w:rsid w:val="008101DB"/>
    <w:rsid w:val="00823086"/>
    <w:rsid w:val="0083137F"/>
    <w:rsid w:val="008330A5"/>
    <w:rsid w:val="0083379F"/>
    <w:rsid w:val="00835AC3"/>
    <w:rsid w:val="00836557"/>
    <w:rsid w:val="008410AE"/>
    <w:rsid w:val="00855BB3"/>
    <w:rsid w:val="00861981"/>
    <w:rsid w:val="0086253C"/>
    <w:rsid w:val="00867565"/>
    <w:rsid w:val="00876C0D"/>
    <w:rsid w:val="00885063"/>
    <w:rsid w:val="00885C60"/>
    <w:rsid w:val="008930ED"/>
    <w:rsid w:val="0089330B"/>
    <w:rsid w:val="008A28BC"/>
    <w:rsid w:val="008A464F"/>
    <w:rsid w:val="008B3D7C"/>
    <w:rsid w:val="008B5FB1"/>
    <w:rsid w:val="008D455C"/>
    <w:rsid w:val="008D4602"/>
    <w:rsid w:val="008D4994"/>
    <w:rsid w:val="008D57EE"/>
    <w:rsid w:val="008D6B59"/>
    <w:rsid w:val="008E5FE7"/>
    <w:rsid w:val="008F05BB"/>
    <w:rsid w:val="008F09D1"/>
    <w:rsid w:val="008F1384"/>
    <w:rsid w:val="008F3093"/>
    <w:rsid w:val="0090295D"/>
    <w:rsid w:val="00912F35"/>
    <w:rsid w:val="00926A64"/>
    <w:rsid w:val="00931FD1"/>
    <w:rsid w:val="00933BA5"/>
    <w:rsid w:val="00934F75"/>
    <w:rsid w:val="009353CC"/>
    <w:rsid w:val="009403E7"/>
    <w:rsid w:val="00940D54"/>
    <w:rsid w:val="00944D09"/>
    <w:rsid w:val="009463F3"/>
    <w:rsid w:val="00950A4E"/>
    <w:rsid w:val="009536C0"/>
    <w:rsid w:val="00955916"/>
    <w:rsid w:val="00956F72"/>
    <w:rsid w:val="00970303"/>
    <w:rsid w:val="00982A06"/>
    <w:rsid w:val="00985298"/>
    <w:rsid w:val="00993FC0"/>
    <w:rsid w:val="009A0803"/>
    <w:rsid w:val="009A53F4"/>
    <w:rsid w:val="009C46D4"/>
    <w:rsid w:val="009C48AB"/>
    <w:rsid w:val="009D2ADA"/>
    <w:rsid w:val="009D5F9D"/>
    <w:rsid w:val="009E0482"/>
    <w:rsid w:val="00A014E0"/>
    <w:rsid w:val="00A045C4"/>
    <w:rsid w:val="00A12FDA"/>
    <w:rsid w:val="00A15EC9"/>
    <w:rsid w:val="00A20722"/>
    <w:rsid w:val="00A215CA"/>
    <w:rsid w:val="00A24842"/>
    <w:rsid w:val="00A26D1D"/>
    <w:rsid w:val="00A2703D"/>
    <w:rsid w:val="00A31B30"/>
    <w:rsid w:val="00A3560F"/>
    <w:rsid w:val="00A43A00"/>
    <w:rsid w:val="00A44A5F"/>
    <w:rsid w:val="00A454B3"/>
    <w:rsid w:val="00A45CB5"/>
    <w:rsid w:val="00A52E09"/>
    <w:rsid w:val="00A5417D"/>
    <w:rsid w:val="00A559EC"/>
    <w:rsid w:val="00A67F9C"/>
    <w:rsid w:val="00A7040F"/>
    <w:rsid w:val="00A71140"/>
    <w:rsid w:val="00A748B7"/>
    <w:rsid w:val="00A84002"/>
    <w:rsid w:val="00A86D11"/>
    <w:rsid w:val="00A87DA3"/>
    <w:rsid w:val="00AA01B4"/>
    <w:rsid w:val="00AA13C1"/>
    <w:rsid w:val="00AA7052"/>
    <w:rsid w:val="00AB17C0"/>
    <w:rsid w:val="00AB1F03"/>
    <w:rsid w:val="00AB4F94"/>
    <w:rsid w:val="00AB6EAB"/>
    <w:rsid w:val="00AC4EF9"/>
    <w:rsid w:val="00AD0071"/>
    <w:rsid w:val="00AD149D"/>
    <w:rsid w:val="00AE1778"/>
    <w:rsid w:val="00AF4106"/>
    <w:rsid w:val="00AF6D7F"/>
    <w:rsid w:val="00AF74AA"/>
    <w:rsid w:val="00B02BD6"/>
    <w:rsid w:val="00B02BE7"/>
    <w:rsid w:val="00B044F6"/>
    <w:rsid w:val="00B077BD"/>
    <w:rsid w:val="00B12330"/>
    <w:rsid w:val="00B12BA2"/>
    <w:rsid w:val="00B14BE0"/>
    <w:rsid w:val="00B1576C"/>
    <w:rsid w:val="00B17872"/>
    <w:rsid w:val="00B2656B"/>
    <w:rsid w:val="00B26DCD"/>
    <w:rsid w:val="00B30728"/>
    <w:rsid w:val="00B31449"/>
    <w:rsid w:val="00B34850"/>
    <w:rsid w:val="00B443D9"/>
    <w:rsid w:val="00B44A19"/>
    <w:rsid w:val="00B45EC7"/>
    <w:rsid w:val="00B51131"/>
    <w:rsid w:val="00B52A75"/>
    <w:rsid w:val="00B54E1E"/>
    <w:rsid w:val="00B565EE"/>
    <w:rsid w:val="00B56C2B"/>
    <w:rsid w:val="00B859F2"/>
    <w:rsid w:val="00B87144"/>
    <w:rsid w:val="00B87EFA"/>
    <w:rsid w:val="00B93C69"/>
    <w:rsid w:val="00B96353"/>
    <w:rsid w:val="00B9686B"/>
    <w:rsid w:val="00BB3E43"/>
    <w:rsid w:val="00BC17A7"/>
    <w:rsid w:val="00BC5D7A"/>
    <w:rsid w:val="00BD35BF"/>
    <w:rsid w:val="00BD7456"/>
    <w:rsid w:val="00BE126F"/>
    <w:rsid w:val="00BF4C5F"/>
    <w:rsid w:val="00BF5CB5"/>
    <w:rsid w:val="00C00E7E"/>
    <w:rsid w:val="00C131F0"/>
    <w:rsid w:val="00C20FD3"/>
    <w:rsid w:val="00C22D0B"/>
    <w:rsid w:val="00C25CBA"/>
    <w:rsid w:val="00C334EB"/>
    <w:rsid w:val="00C4081C"/>
    <w:rsid w:val="00C41ABD"/>
    <w:rsid w:val="00C50C2B"/>
    <w:rsid w:val="00C6218C"/>
    <w:rsid w:val="00C641A2"/>
    <w:rsid w:val="00C6706A"/>
    <w:rsid w:val="00C72081"/>
    <w:rsid w:val="00C72910"/>
    <w:rsid w:val="00C852D5"/>
    <w:rsid w:val="00C85AFD"/>
    <w:rsid w:val="00C90EB3"/>
    <w:rsid w:val="00CA233A"/>
    <w:rsid w:val="00CC2609"/>
    <w:rsid w:val="00CF115E"/>
    <w:rsid w:val="00CF1312"/>
    <w:rsid w:val="00CF3B14"/>
    <w:rsid w:val="00CF742C"/>
    <w:rsid w:val="00D04BD0"/>
    <w:rsid w:val="00D05447"/>
    <w:rsid w:val="00D12C2B"/>
    <w:rsid w:val="00D14410"/>
    <w:rsid w:val="00D22FA9"/>
    <w:rsid w:val="00D23400"/>
    <w:rsid w:val="00D244D6"/>
    <w:rsid w:val="00D26F11"/>
    <w:rsid w:val="00D34B66"/>
    <w:rsid w:val="00D43CB3"/>
    <w:rsid w:val="00D60E56"/>
    <w:rsid w:val="00D64990"/>
    <w:rsid w:val="00D67475"/>
    <w:rsid w:val="00D67746"/>
    <w:rsid w:val="00D70ABC"/>
    <w:rsid w:val="00D747AB"/>
    <w:rsid w:val="00D76C3F"/>
    <w:rsid w:val="00D85A4F"/>
    <w:rsid w:val="00D87CC5"/>
    <w:rsid w:val="00DA40DC"/>
    <w:rsid w:val="00DA6FE2"/>
    <w:rsid w:val="00DB64E9"/>
    <w:rsid w:val="00DD1FC5"/>
    <w:rsid w:val="00DD32CD"/>
    <w:rsid w:val="00DD578F"/>
    <w:rsid w:val="00DE6DDE"/>
    <w:rsid w:val="00DF0BF5"/>
    <w:rsid w:val="00DF225F"/>
    <w:rsid w:val="00DF32A8"/>
    <w:rsid w:val="00E05D18"/>
    <w:rsid w:val="00E06F86"/>
    <w:rsid w:val="00E07D91"/>
    <w:rsid w:val="00E112D4"/>
    <w:rsid w:val="00E12B07"/>
    <w:rsid w:val="00E17B13"/>
    <w:rsid w:val="00E23F6D"/>
    <w:rsid w:val="00E2471D"/>
    <w:rsid w:val="00E376E5"/>
    <w:rsid w:val="00E40232"/>
    <w:rsid w:val="00E407EE"/>
    <w:rsid w:val="00E4086B"/>
    <w:rsid w:val="00E40D4D"/>
    <w:rsid w:val="00E42F80"/>
    <w:rsid w:val="00E551BA"/>
    <w:rsid w:val="00E61195"/>
    <w:rsid w:val="00E6186B"/>
    <w:rsid w:val="00E62A52"/>
    <w:rsid w:val="00E64F3A"/>
    <w:rsid w:val="00E77311"/>
    <w:rsid w:val="00E80D7E"/>
    <w:rsid w:val="00E8103B"/>
    <w:rsid w:val="00E919C1"/>
    <w:rsid w:val="00EA0FD1"/>
    <w:rsid w:val="00EA1AB3"/>
    <w:rsid w:val="00EA4DD9"/>
    <w:rsid w:val="00EA547E"/>
    <w:rsid w:val="00EB3D39"/>
    <w:rsid w:val="00EC6607"/>
    <w:rsid w:val="00EC7D29"/>
    <w:rsid w:val="00ED221A"/>
    <w:rsid w:val="00ED391B"/>
    <w:rsid w:val="00ED43CC"/>
    <w:rsid w:val="00EE64FB"/>
    <w:rsid w:val="00EE7FBC"/>
    <w:rsid w:val="00EF432F"/>
    <w:rsid w:val="00EF7F6A"/>
    <w:rsid w:val="00F00164"/>
    <w:rsid w:val="00F00656"/>
    <w:rsid w:val="00F04259"/>
    <w:rsid w:val="00F0605A"/>
    <w:rsid w:val="00F06974"/>
    <w:rsid w:val="00F069B5"/>
    <w:rsid w:val="00F07469"/>
    <w:rsid w:val="00F142D9"/>
    <w:rsid w:val="00F1573F"/>
    <w:rsid w:val="00F422C6"/>
    <w:rsid w:val="00F42D3F"/>
    <w:rsid w:val="00F44EAA"/>
    <w:rsid w:val="00F52DF5"/>
    <w:rsid w:val="00F6064B"/>
    <w:rsid w:val="00F661AB"/>
    <w:rsid w:val="00F66666"/>
    <w:rsid w:val="00F75605"/>
    <w:rsid w:val="00F75F5F"/>
    <w:rsid w:val="00F82A85"/>
    <w:rsid w:val="00F86605"/>
    <w:rsid w:val="00F9484A"/>
    <w:rsid w:val="00FB1489"/>
    <w:rsid w:val="00FC4ED7"/>
    <w:rsid w:val="00FC7C0E"/>
    <w:rsid w:val="00FD06AF"/>
    <w:rsid w:val="00FD2019"/>
    <w:rsid w:val="00FD58C6"/>
    <w:rsid w:val="00FE3198"/>
    <w:rsid w:val="00FF12CE"/>
    <w:rsid w:val="00FF4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19"/>
    <w:pPr>
      <w:widowControl w:val="0"/>
      <w:jc w:val="both"/>
    </w:pPr>
  </w:style>
  <w:style w:type="paragraph" w:styleId="2">
    <w:name w:val="heading 2"/>
    <w:basedOn w:val="a"/>
    <w:link w:val="2Char"/>
    <w:uiPriority w:val="9"/>
    <w:qFormat/>
    <w:rsid w:val="006720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2026"/>
    <w:rPr>
      <w:rFonts w:ascii="宋体" w:eastAsia="宋体" w:hAnsi="宋体" w:cs="宋体"/>
      <w:b/>
      <w:bCs/>
      <w:kern w:val="0"/>
      <w:sz w:val="36"/>
      <w:szCs w:val="36"/>
    </w:rPr>
  </w:style>
  <w:style w:type="paragraph" w:styleId="a3">
    <w:name w:val="Normal (Web)"/>
    <w:basedOn w:val="a"/>
    <w:uiPriority w:val="99"/>
    <w:semiHidden/>
    <w:unhideWhenUsed/>
    <w:rsid w:val="006720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72026"/>
    <w:rPr>
      <w:color w:val="0000FF"/>
      <w:u w:val="single"/>
    </w:rPr>
  </w:style>
  <w:style w:type="paragraph" w:styleId="a5">
    <w:name w:val="header"/>
    <w:basedOn w:val="a"/>
    <w:link w:val="Char"/>
    <w:uiPriority w:val="99"/>
    <w:semiHidden/>
    <w:unhideWhenUsed/>
    <w:rsid w:val="007E3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E3F94"/>
    <w:rPr>
      <w:sz w:val="18"/>
      <w:szCs w:val="18"/>
    </w:rPr>
  </w:style>
  <w:style w:type="paragraph" w:styleId="a6">
    <w:name w:val="footer"/>
    <w:basedOn w:val="a"/>
    <w:link w:val="Char0"/>
    <w:uiPriority w:val="99"/>
    <w:semiHidden/>
    <w:unhideWhenUsed/>
    <w:rsid w:val="007E3F9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E3F94"/>
    <w:rPr>
      <w:sz w:val="18"/>
      <w:szCs w:val="18"/>
    </w:rPr>
  </w:style>
</w:styles>
</file>

<file path=word/webSettings.xml><?xml version="1.0" encoding="utf-8"?>
<w:webSettings xmlns:r="http://schemas.openxmlformats.org/officeDocument/2006/relationships" xmlns:w="http://schemas.openxmlformats.org/wordprocessingml/2006/main">
  <w:divs>
    <w:div w:id="1174951587">
      <w:bodyDiv w:val="1"/>
      <w:marLeft w:val="0"/>
      <w:marRight w:val="0"/>
      <w:marTop w:val="0"/>
      <w:marBottom w:val="0"/>
      <w:divBdr>
        <w:top w:val="none" w:sz="0" w:space="0" w:color="auto"/>
        <w:left w:val="none" w:sz="0" w:space="0" w:color="auto"/>
        <w:bottom w:val="none" w:sz="0" w:space="0" w:color="auto"/>
        <w:right w:val="none" w:sz="0" w:space="0" w:color="auto"/>
      </w:divBdr>
      <w:divsChild>
        <w:div w:id="1048797894">
          <w:marLeft w:val="0"/>
          <w:marRight w:val="0"/>
          <w:marTop w:val="0"/>
          <w:marBottom w:val="0"/>
          <w:divBdr>
            <w:top w:val="none" w:sz="0" w:space="0" w:color="auto"/>
            <w:left w:val="none" w:sz="0" w:space="0" w:color="auto"/>
            <w:bottom w:val="none" w:sz="0" w:space="0" w:color="auto"/>
            <w:right w:val="none" w:sz="0" w:space="0" w:color="auto"/>
          </w:divBdr>
        </w:div>
        <w:div w:id="1714034861">
          <w:marLeft w:val="0"/>
          <w:marRight w:val="0"/>
          <w:marTop w:val="0"/>
          <w:marBottom w:val="0"/>
          <w:divBdr>
            <w:top w:val="none" w:sz="0" w:space="0" w:color="auto"/>
            <w:left w:val="none" w:sz="0" w:space="0" w:color="auto"/>
            <w:bottom w:val="none" w:sz="0" w:space="0" w:color="auto"/>
            <w:right w:val="none" w:sz="0" w:space="0" w:color="auto"/>
          </w:divBdr>
          <w:divsChild>
            <w:div w:id="1022166052">
              <w:marLeft w:val="0"/>
              <w:marRight w:val="0"/>
              <w:marTop w:val="0"/>
              <w:marBottom w:val="0"/>
              <w:divBdr>
                <w:top w:val="none" w:sz="0" w:space="0" w:color="auto"/>
                <w:left w:val="none" w:sz="0" w:space="0" w:color="auto"/>
                <w:bottom w:val="none" w:sz="0" w:space="0" w:color="auto"/>
                <w:right w:val="none" w:sz="0" w:space="0" w:color="auto"/>
              </w:divBdr>
              <w:divsChild>
                <w:div w:id="1483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ewshanghai/xxgkfj/20170825015301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谢旭红</dc:creator>
  <cp:keywords/>
  <dc:description/>
  <cp:lastModifiedBy>彭斐</cp:lastModifiedBy>
  <cp:revision>2</cp:revision>
  <dcterms:created xsi:type="dcterms:W3CDTF">2017-09-13T06:26:00Z</dcterms:created>
  <dcterms:modified xsi:type="dcterms:W3CDTF">2017-09-13T06:26:00Z</dcterms:modified>
</cp:coreProperties>
</file>